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6D9C1">
      <w:pPr>
        <w:pStyle w:val="20"/>
        <w:jc w:val="center"/>
        <w:rPr>
          <w:rFonts w:hint="eastAsia" w:ascii="仿宋" w:hAnsi="仿宋" w:eastAsia="仿宋"/>
          <w:b/>
          <w:color w:val="auto"/>
          <w:sz w:val="52"/>
          <w:szCs w:val="22"/>
          <w:u w:val="single"/>
          <w:lang w:eastAsia="zh-CN"/>
        </w:rPr>
      </w:pPr>
    </w:p>
    <w:p w14:paraId="6C0F0922">
      <w:pPr>
        <w:pStyle w:val="20"/>
        <w:jc w:val="center"/>
        <w:rPr>
          <w:rFonts w:hint="eastAsia" w:ascii="仿宋" w:hAnsi="仿宋" w:eastAsia="仿宋"/>
          <w:b/>
          <w:color w:val="auto"/>
          <w:sz w:val="52"/>
          <w:szCs w:val="22"/>
          <w:u w:val="single"/>
          <w:lang w:eastAsia="zh-CN"/>
        </w:rPr>
      </w:pPr>
    </w:p>
    <w:p w14:paraId="65CF2B75">
      <w:pPr>
        <w:pStyle w:val="20"/>
        <w:jc w:val="center"/>
        <w:rPr>
          <w:rFonts w:hint="eastAsia" w:ascii="仿宋" w:hAnsi="仿宋" w:eastAsia="仿宋"/>
          <w:b/>
          <w:color w:val="auto"/>
          <w:sz w:val="52"/>
          <w:szCs w:val="22"/>
          <w:u w:val="single"/>
          <w:lang w:eastAsia="zh-CN"/>
        </w:rPr>
      </w:pPr>
    </w:p>
    <w:p w14:paraId="083CB69D">
      <w:pPr>
        <w:pStyle w:val="20"/>
        <w:jc w:val="center"/>
        <w:rPr>
          <w:rFonts w:hint="eastAsia" w:ascii="仿宋" w:hAnsi="仿宋" w:eastAsia="仿宋"/>
          <w:b/>
          <w:color w:val="auto"/>
          <w:sz w:val="52"/>
          <w:szCs w:val="22"/>
          <w:u w:val="single"/>
          <w:lang w:eastAsia="zh-CN"/>
        </w:rPr>
      </w:pPr>
      <w:r>
        <w:rPr>
          <w:rFonts w:hint="eastAsia" w:ascii="仿宋" w:hAnsi="仿宋" w:eastAsia="仿宋"/>
          <w:b/>
          <w:color w:val="auto"/>
          <w:sz w:val="52"/>
          <w:szCs w:val="22"/>
          <w:u w:val="single"/>
          <w:lang w:eastAsia="zh-CN"/>
        </w:rPr>
        <w:t>福建福海创石油化工有限公司</w:t>
      </w:r>
    </w:p>
    <w:p w14:paraId="6E6F6E6B">
      <w:pPr>
        <w:pStyle w:val="20"/>
        <w:jc w:val="center"/>
        <w:rPr>
          <w:rFonts w:hint="eastAsia" w:ascii="仿宋" w:hAnsi="仿宋" w:eastAsia="仿宋"/>
          <w:b/>
          <w:sz w:val="52"/>
          <w:szCs w:val="22"/>
          <w:u w:val="single"/>
          <w:lang w:eastAsia="zh-CN"/>
        </w:rPr>
      </w:pPr>
    </w:p>
    <w:p w14:paraId="2A480364">
      <w:pPr>
        <w:pStyle w:val="20"/>
        <w:jc w:val="center"/>
        <w:rPr>
          <w:rFonts w:hint="eastAsia" w:ascii="仿宋" w:hAnsi="仿宋" w:eastAsia="仿宋"/>
          <w:b/>
          <w:sz w:val="52"/>
          <w:szCs w:val="22"/>
          <w:highlight w:val="none"/>
          <w:u w:val="single"/>
          <w:lang w:eastAsia="zh-CN"/>
        </w:rPr>
      </w:pPr>
      <w:r>
        <w:rPr>
          <w:rFonts w:hint="eastAsia" w:ascii="仿宋" w:hAnsi="仿宋" w:eastAsia="仿宋"/>
          <w:b/>
          <w:sz w:val="52"/>
          <w:szCs w:val="22"/>
          <w:highlight w:val="none"/>
          <w:u w:val="single"/>
          <w:lang w:eastAsia="zh-CN"/>
        </w:rPr>
        <w:t>2025年仪表团队1台外夹式超声波流量计</w:t>
      </w:r>
    </w:p>
    <w:p w14:paraId="4FD62B60">
      <w:pPr>
        <w:pStyle w:val="20"/>
        <w:jc w:val="center"/>
        <w:rPr>
          <w:rFonts w:hint="eastAsia" w:ascii="仿宋" w:hAnsi="仿宋" w:eastAsia="仿宋"/>
          <w:b/>
          <w:sz w:val="72"/>
          <w:szCs w:val="72"/>
          <w:highlight w:val="none"/>
          <w:u w:val="single"/>
          <w:lang w:eastAsia="zh-CN"/>
        </w:rPr>
      </w:pPr>
      <w:r>
        <w:rPr>
          <w:rFonts w:hint="eastAsia" w:ascii="仿宋" w:hAnsi="仿宋" w:eastAsia="仿宋"/>
          <w:b/>
          <w:sz w:val="72"/>
          <w:szCs w:val="72"/>
          <w:highlight w:val="none"/>
          <w:u w:val="single"/>
          <w:lang w:val="en-US" w:eastAsia="zh-CN"/>
        </w:rPr>
        <w:t>非招</w:t>
      </w:r>
      <w:r>
        <w:rPr>
          <w:rFonts w:hint="eastAsia" w:ascii="仿宋" w:hAnsi="仿宋" w:eastAsia="仿宋"/>
          <w:b/>
          <w:sz w:val="72"/>
          <w:szCs w:val="72"/>
          <w:highlight w:val="none"/>
          <w:u w:val="single"/>
          <w:lang w:eastAsia="zh-CN"/>
        </w:rPr>
        <w:t>询比采购文件</w:t>
      </w:r>
    </w:p>
    <w:p w14:paraId="664AE1EE">
      <w:pPr>
        <w:pStyle w:val="2"/>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（文件编号：</w:t>
      </w:r>
      <w:r>
        <w:rPr>
          <w:rFonts w:hint="eastAsia" w:ascii="仿宋" w:hAnsi="仿宋" w:eastAsia="仿宋"/>
          <w:color w:val="auto"/>
          <w:sz w:val="28"/>
          <w:szCs w:val="28"/>
          <w:highlight w:val="none"/>
          <w:lang w:eastAsia="zh-CN"/>
        </w:rPr>
        <w:t>QGD-3122-251201-0492</w:t>
      </w:r>
      <w:r>
        <w:rPr>
          <w:rFonts w:hint="eastAsia" w:ascii="仿宋" w:hAnsi="仿宋" w:eastAsia="仿宋"/>
          <w:color w:val="auto"/>
          <w:sz w:val="28"/>
          <w:szCs w:val="28"/>
          <w:highlight w:val="none"/>
        </w:rPr>
        <w:t>）</w:t>
      </w:r>
    </w:p>
    <w:p w14:paraId="61CA626B">
      <w:pPr>
        <w:pStyle w:val="20"/>
        <w:rPr>
          <w:rFonts w:hint="eastAsia" w:ascii="仿宋" w:hAnsi="仿宋" w:eastAsia="仿宋"/>
          <w:b/>
          <w:sz w:val="94"/>
          <w:lang w:eastAsia="zh-CN"/>
        </w:rPr>
      </w:pPr>
    </w:p>
    <w:p w14:paraId="2C2E7F7C">
      <w:pPr>
        <w:pStyle w:val="20"/>
        <w:rPr>
          <w:rFonts w:hint="eastAsia" w:ascii="仿宋" w:hAnsi="仿宋" w:eastAsia="仿宋"/>
          <w:b/>
          <w:sz w:val="94"/>
          <w:lang w:eastAsia="zh-CN"/>
        </w:rPr>
      </w:pPr>
    </w:p>
    <w:p w14:paraId="0EDD7F02">
      <w:pPr>
        <w:pStyle w:val="20"/>
        <w:rPr>
          <w:rFonts w:hint="eastAsia" w:ascii="仿宋" w:hAnsi="仿宋" w:eastAsia="仿宋"/>
          <w:b/>
          <w:sz w:val="32"/>
          <w:szCs w:val="32"/>
          <w:lang w:eastAsia="zh-CN"/>
        </w:rPr>
      </w:pPr>
    </w:p>
    <w:p w14:paraId="625E23BA">
      <w:pPr>
        <w:pStyle w:val="20"/>
        <w:rPr>
          <w:rFonts w:hint="eastAsia" w:ascii="仿宋" w:hAnsi="仿宋" w:eastAsia="仿宋"/>
          <w:b/>
          <w:sz w:val="32"/>
          <w:szCs w:val="32"/>
          <w:lang w:eastAsia="zh-CN"/>
        </w:rPr>
      </w:pPr>
    </w:p>
    <w:p w14:paraId="508D72A8">
      <w:pPr>
        <w:pStyle w:val="20"/>
        <w:rPr>
          <w:rFonts w:hint="eastAsia" w:ascii="仿宋" w:hAnsi="仿宋" w:eastAsia="仿宋"/>
          <w:b/>
          <w:sz w:val="32"/>
          <w:szCs w:val="32"/>
          <w:lang w:eastAsia="zh-CN"/>
        </w:rPr>
      </w:pPr>
    </w:p>
    <w:p w14:paraId="5D7479EF">
      <w:pPr>
        <w:pStyle w:val="20"/>
        <w:rPr>
          <w:rFonts w:hint="eastAsia" w:ascii="仿宋" w:hAnsi="仿宋" w:eastAsia="仿宋"/>
          <w:b/>
          <w:sz w:val="32"/>
          <w:szCs w:val="32"/>
          <w:lang w:eastAsia="zh-CN"/>
        </w:rPr>
      </w:pPr>
    </w:p>
    <w:p w14:paraId="5876BD09">
      <w:pPr>
        <w:pStyle w:val="20"/>
        <w:rPr>
          <w:rFonts w:hint="eastAsia" w:ascii="仿宋" w:hAnsi="仿宋" w:eastAsia="仿宋"/>
          <w:b/>
          <w:sz w:val="32"/>
          <w:szCs w:val="32"/>
          <w:lang w:eastAsia="zh-CN"/>
        </w:rPr>
      </w:pPr>
    </w:p>
    <w:p w14:paraId="5E3EDBBB">
      <w:pPr>
        <w:pStyle w:val="2"/>
        <w:jc w:val="center"/>
        <w:rPr>
          <w:rFonts w:hint="eastAsia" w:ascii="仿宋" w:hAnsi="仿宋" w:eastAsia="仿宋"/>
          <w:b/>
          <w:sz w:val="28"/>
          <w:szCs w:val="28"/>
        </w:rPr>
      </w:pPr>
    </w:p>
    <w:p w14:paraId="2C80907E">
      <w:pPr>
        <w:pStyle w:val="2"/>
        <w:jc w:val="center"/>
        <w:rPr>
          <w:rFonts w:hint="eastAsia" w:ascii="仿宋" w:hAnsi="仿宋" w:eastAsia="仿宋"/>
          <w:b/>
          <w:sz w:val="28"/>
          <w:szCs w:val="28"/>
        </w:rPr>
      </w:pPr>
    </w:p>
    <w:p w14:paraId="5B33F967">
      <w:pPr>
        <w:pStyle w:val="2"/>
        <w:jc w:val="center"/>
        <w:rPr>
          <w:rFonts w:hint="eastAsia" w:ascii="仿宋" w:hAnsi="仿宋" w:eastAsia="仿宋"/>
          <w:b/>
          <w:sz w:val="28"/>
          <w:szCs w:val="28"/>
        </w:rPr>
      </w:pPr>
    </w:p>
    <w:p w14:paraId="22155F58">
      <w:pPr>
        <w:pStyle w:val="2"/>
        <w:jc w:val="both"/>
        <w:rPr>
          <w:rFonts w:hint="eastAsia" w:ascii="仿宋" w:hAnsi="仿宋" w:eastAsia="仿宋"/>
          <w:b/>
          <w:sz w:val="28"/>
          <w:szCs w:val="28"/>
        </w:rPr>
      </w:pPr>
    </w:p>
    <w:p w14:paraId="28F76EEA">
      <w:pPr>
        <w:pStyle w:val="2"/>
        <w:jc w:val="center"/>
        <w:rPr>
          <w:rFonts w:hint="eastAsia" w:ascii="仿宋" w:hAnsi="仿宋" w:eastAsia="仿宋"/>
          <w:b/>
          <w:sz w:val="28"/>
          <w:szCs w:val="28"/>
        </w:rPr>
      </w:pPr>
      <w:r>
        <w:rPr>
          <w:rFonts w:hint="eastAsia" w:ascii="仿宋" w:hAnsi="仿宋" w:eastAsia="仿宋"/>
          <w:b/>
          <w:sz w:val="28"/>
          <w:szCs w:val="28"/>
        </w:rPr>
        <w:t>福建</w:t>
      </w:r>
      <w:r>
        <w:rPr>
          <w:rFonts w:ascii="仿宋" w:hAnsi="仿宋" w:eastAsia="仿宋"/>
          <w:b/>
          <w:sz w:val="28"/>
          <w:szCs w:val="28"/>
        </w:rPr>
        <w:t>福海创石油化工有限公司</w:t>
      </w:r>
      <w:r>
        <w:rPr>
          <w:rFonts w:hint="eastAsia" w:ascii="仿宋" w:hAnsi="仿宋" w:eastAsia="仿宋"/>
          <w:b/>
          <w:sz w:val="28"/>
          <w:szCs w:val="28"/>
        </w:rPr>
        <w:t>编制</w:t>
      </w:r>
    </w:p>
    <w:p w14:paraId="40C5E08A">
      <w:pPr>
        <w:spacing w:line="271" w:lineRule="auto"/>
        <w:ind w:right="1889"/>
        <w:rPr>
          <w:rFonts w:hint="eastAsia" w:ascii="仿宋" w:hAnsi="仿宋" w:eastAsia="仿宋"/>
          <w:b/>
          <w:color w:val="FF0000"/>
          <w:w w:val="95"/>
          <w:sz w:val="32"/>
          <w:highlight w:val="none"/>
          <w:lang w:eastAsia="zh-CN"/>
        </w:rPr>
        <w:sectPr>
          <w:footerReference r:id="rId3" w:type="default"/>
          <w:pgSz w:w="11910" w:h="16840"/>
          <w:pgMar w:top="1600" w:right="1680" w:bottom="280" w:left="1680" w:header="720" w:footer="720" w:gutter="0"/>
          <w:pgNumType w:start="1"/>
          <w:cols w:space="720" w:num="1"/>
        </w:sectPr>
      </w:pPr>
      <w:r>
        <w:rPr>
          <w:rFonts w:hint="eastAsia" w:ascii="仿宋" w:hAnsi="仿宋" w:eastAsia="仿宋"/>
          <w:b/>
          <w:w w:val="95"/>
          <w:sz w:val="32"/>
          <w:lang w:eastAsia="zh-CN"/>
        </w:rPr>
        <w:t xml:space="preserve">                    </w:t>
      </w:r>
      <w:r>
        <w:rPr>
          <w:rFonts w:hint="eastAsia" w:ascii="仿宋" w:hAnsi="仿宋" w:eastAsia="仿宋"/>
          <w:b/>
          <w:w w:val="95"/>
          <w:sz w:val="32"/>
          <w:highlight w:val="none"/>
          <w:lang w:eastAsia="zh-CN"/>
        </w:rPr>
        <w:t xml:space="preserve"> 二〇二</w:t>
      </w:r>
      <w:r>
        <w:rPr>
          <w:rFonts w:hint="eastAsia" w:ascii="仿宋" w:hAnsi="仿宋" w:eastAsia="仿宋"/>
          <w:b/>
          <w:w w:val="95"/>
          <w:sz w:val="32"/>
          <w:highlight w:val="none"/>
          <w:lang w:val="en-US" w:eastAsia="zh-CN"/>
        </w:rPr>
        <w:t>五</w:t>
      </w:r>
      <w:r>
        <w:rPr>
          <w:rFonts w:hint="eastAsia" w:ascii="仿宋" w:hAnsi="仿宋" w:eastAsia="仿宋"/>
          <w:b/>
          <w:w w:val="95"/>
          <w:sz w:val="32"/>
          <w:highlight w:val="none"/>
          <w:lang w:eastAsia="zh-CN"/>
        </w:rPr>
        <w:t>年</w:t>
      </w:r>
      <w:r>
        <w:rPr>
          <w:rFonts w:hint="eastAsia" w:ascii="仿宋" w:hAnsi="仿宋" w:eastAsia="仿宋"/>
          <w:b/>
          <w:w w:val="95"/>
          <w:sz w:val="32"/>
          <w:highlight w:val="none"/>
          <w:lang w:val="en-US" w:eastAsia="zh-CN"/>
        </w:rPr>
        <w:t>十二</w:t>
      </w:r>
      <w:r>
        <w:rPr>
          <w:rFonts w:hint="eastAsia" w:ascii="仿宋" w:hAnsi="仿宋" w:eastAsia="仿宋"/>
          <w:b/>
          <w:w w:val="95"/>
          <w:sz w:val="32"/>
          <w:highlight w:val="none"/>
          <w:lang w:eastAsia="zh-CN"/>
        </w:rPr>
        <w:t>月</w:t>
      </w:r>
    </w:p>
    <w:p w14:paraId="0243ECD9">
      <w:pPr>
        <w:tabs>
          <w:tab w:val="left" w:pos="959"/>
        </w:tabs>
        <w:spacing w:line="395" w:lineRule="exact"/>
        <w:ind w:right="170"/>
        <w:jc w:val="center"/>
        <w:rPr>
          <w:rFonts w:hint="eastAsia" w:ascii="仿宋" w:hAnsi="仿宋" w:eastAsia="仿宋"/>
          <w:sz w:val="32"/>
          <w:lang w:eastAsia="zh-CN"/>
        </w:rPr>
      </w:pPr>
      <w:r>
        <w:rPr>
          <w:rFonts w:hint="eastAsia" w:ascii="仿宋" w:hAnsi="仿宋" w:eastAsia="仿宋"/>
          <w:sz w:val="32"/>
          <w:lang w:eastAsia="zh-CN"/>
        </w:rPr>
        <w:t>目</w:t>
      </w:r>
      <w:r>
        <w:rPr>
          <w:rFonts w:hint="eastAsia" w:ascii="仿宋" w:hAnsi="仿宋" w:eastAsia="仿宋"/>
          <w:sz w:val="32"/>
          <w:lang w:eastAsia="zh-CN"/>
        </w:rPr>
        <w:tab/>
      </w:r>
      <w:r>
        <w:rPr>
          <w:rFonts w:hint="eastAsia" w:ascii="仿宋" w:hAnsi="仿宋" w:eastAsia="仿宋"/>
          <w:sz w:val="32"/>
          <w:lang w:eastAsia="zh-CN"/>
        </w:rPr>
        <w:t>录</w:t>
      </w:r>
    </w:p>
    <w:p w14:paraId="02E1E4BA">
      <w:pPr>
        <w:pStyle w:val="20"/>
        <w:rPr>
          <w:rFonts w:hint="eastAsia" w:ascii="仿宋" w:hAnsi="仿宋" w:eastAsia="仿宋"/>
          <w:sz w:val="20"/>
          <w:lang w:eastAsia="zh-CN"/>
        </w:rPr>
      </w:pPr>
    </w:p>
    <w:p w14:paraId="2F106746">
      <w:pPr>
        <w:pStyle w:val="20"/>
        <w:rPr>
          <w:rFonts w:hint="eastAsia" w:ascii="仿宋" w:hAnsi="仿宋" w:eastAsia="仿宋"/>
          <w:sz w:val="20"/>
          <w:lang w:eastAsia="zh-CN"/>
        </w:rPr>
      </w:pPr>
    </w:p>
    <w:p w14:paraId="2356BFA5">
      <w:pPr>
        <w:pStyle w:val="20"/>
        <w:spacing w:before="9"/>
        <w:rPr>
          <w:rFonts w:hint="eastAsia" w:ascii="仿宋" w:hAnsi="仿宋" w:eastAsia="仿宋"/>
          <w:lang w:eastAsia="zh-CN"/>
        </w:rPr>
      </w:pPr>
    </w:p>
    <w:p w14:paraId="5202D942">
      <w:pPr>
        <w:tabs>
          <w:tab w:val="left" w:pos="709"/>
        </w:tabs>
        <w:spacing w:line="360" w:lineRule="auto"/>
        <w:rPr>
          <w:rFonts w:hint="eastAsia" w:ascii="仿宋" w:hAnsi="仿宋" w:eastAsia="仿宋"/>
          <w:sz w:val="24"/>
          <w:szCs w:val="24"/>
          <w:lang w:eastAsia="zh-CN"/>
        </w:rPr>
      </w:pPr>
      <w:r>
        <w:rPr>
          <w:rFonts w:hint="eastAsia" w:ascii="仿宋" w:hAnsi="仿宋" w:eastAsia="仿宋"/>
          <w:sz w:val="24"/>
          <w:szCs w:val="24"/>
          <w:lang w:eastAsia="zh-CN"/>
        </w:rPr>
        <w:t xml:space="preserve">    </w:t>
      </w:r>
      <w:r>
        <w:rPr>
          <w:rFonts w:ascii="仿宋" w:hAnsi="仿宋" w:eastAsia="仿宋"/>
          <w:sz w:val="24"/>
          <w:szCs w:val="24"/>
          <w:lang w:eastAsia="zh-CN"/>
        </w:rPr>
        <w:t>第一章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 xml:space="preserve">公告 </w:t>
      </w:r>
      <w:r>
        <w:rPr>
          <w:rFonts w:hint="eastAsia" w:ascii="仿宋" w:hAnsi="仿宋" w:eastAsia="仿宋"/>
          <w:sz w:val="24"/>
          <w:szCs w:val="24"/>
          <w:lang w:eastAsia="zh-CN"/>
        </w:rPr>
        <w:t xml:space="preserve">    </w:t>
      </w:r>
    </w:p>
    <w:p w14:paraId="52559B48">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第二章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须知</w:t>
      </w:r>
    </w:p>
    <w:p w14:paraId="3932FEFC">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第三章</w:t>
      </w:r>
      <w:r>
        <w:rPr>
          <w:rFonts w:hint="eastAsia" w:ascii="仿宋" w:hAnsi="仿宋" w:eastAsia="仿宋"/>
          <w:sz w:val="24"/>
          <w:szCs w:val="24"/>
          <w:lang w:eastAsia="zh-CN"/>
        </w:rPr>
        <w:t xml:space="preserve">  参比</w:t>
      </w:r>
      <w:r>
        <w:rPr>
          <w:rFonts w:ascii="仿宋" w:hAnsi="仿宋" w:eastAsia="仿宋"/>
          <w:sz w:val="24"/>
          <w:szCs w:val="24"/>
          <w:lang w:eastAsia="zh-CN"/>
        </w:rPr>
        <w:t>文件</w:t>
      </w:r>
      <w:r>
        <w:rPr>
          <w:rFonts w:hint="eastAsia" w:ascii="仿宋" w:hAnsi="仿宋" w:eastAsia="仿宋"/>
          <w:sz w:val="24"/>
          <w:szCs w:val="24"/>
          <w:lang w:eastAsia="zh-CN"/>
        </w:rPr>
        <w:t>的</w:t>
      </w:r>
      <w:r>
        <w:rPr>
          <w:rFonts w:ascii="仿宋" w:hAnsi="仿宋" w:eastAsia="仿宋"/>
          <w:sz w:val="24"/>
          <w:szCs w:val="24"/>
          <w:lang w:eastAsia="zh-CN"/>
        </w:rPr>
        <w:t>编制</w:t>
      </w:r>
    </w:p>
    <w:p w14:paraId="746CDD9D">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第四章</w:t>
      </w:r>
      <w:r>
        <w:rPr>
          <w:rFonts w:ascii="仿宋" w:hAnsi="仿宋" w:eastAsia="仿宋"/>
          <w:sz w:val="24"/>
          <w:szCs w:val="24"/>
          <w:lang w:eastAsia="zh-CN"/>
        </w:rPr>
        <w:tab/>
      </w:r>
      <w:r>
        <w:rPr>
          <w:rFonts w:ascii="仿宋" w:hAnsi="仿宋" w:eastAsia="仿宋"/>
          <w:sz w:val="24"/>
          <w:szCs w:val="24"/>
          <w:lang w:eastAsia="zh-CN"/>
        </w:rPr>
        <w:t>评</w:t>
      </w:r>
      <w:r>
        <w:rPr>
          <w:rFonts w:hint="eastAsia" w:ascii="仿宋" w:hAnsi="仿宋" w:eastAsia="仿宋"/>
          <w:sz w:val="24"/>
          <w:szCs w:val="24"/>
          <w:lang w:eastAsia="zh-CN"/>
        </w:rPr>
        <w:t>审方法及</w:t>
      </w:r>
      <w:r>
        <w:rPr>
          <w:rFonts w:ascii="仿宋" w:hAnsi="仿宋" w:eastAsia="仿宋"/>
          <w:sz w:val="24"/>
          <w:szCs w:val="24"/>
          <w:lang w:eastAsia="zh-CN"/>
        </w:rPr>
        <w:t>规则</w:t>
      </w:r>
    </w:p>
    <w:p w14:paraId="0F7EC899">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第五章</w:t>
      </w:r>
      <w:r>
        <w:rPr>
          <w:rFonts w:ascii="仿宋" w:hAnsi="仿宋" w:eastAsia="仿宋"/>
          <w:sz w:val="24"/>
          <w:szCs w:val="24"/>
          <w:lang w:eastAsia="zh-CN"/>
        </w:rPr>
        <w:tab/>
      </w:r>
      <w:r>
        <w:rPr>
          <w:rFonts w:ascii="仿宋" w:hAnsi="仿宋" w:eastAsia="仿宋"/>
          <w:sz w:val="24"/>
          <w:szCs w:val="24"/>
          <w:lang w:eastAsia="zh-CN"/>
        </w:rPr>
        <w:t>合同授予</w:t>
      </w:r>
    </w:p>
    <w:p w14:paraId="0DE2531A">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第六章</w:t>
      </w:r>
      <w:r>
        <w:rPr>
          <w:rFonts w:ascii="仿宋" w:hAnsi="仿宋" w:eastAsia="仿宋"/>
          <w:sz w:val="24"/>
          <w:szCs w:val="24"/>
          <w:lang w:eastAsia="zh-CN"/>
        </w:rPr>
        <w:tab/>
      </w:r>
      <w:r>
        <w:rPr>
          <w:rFonts w:ascii="仿宋" w:hAnsi="仿宋" w:eastAsia="仿宋"/>
          <w:sz w:val="24"/>
          <w:szCs w:val="24"/>
          <w:lang w:eastAsia="zh-CN"/>
        </w:rPr>
        <w:t>中选后相关履约要求</w:t>
      </w:r>
    </w:p>
    <w:p w14:paraId="3E9AC4CB">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第七章</w:t>
      </w:r>
      <w:r>
        <w:rPr>
          <w:rFonts w:ascii="仿宋" w:hAnsi="仿宋" w:eastAsia="仿宋"/>
          <w:sz w:val="24"/>
          <w:szCs w:val="24"/>
          <w:lang w:eastAsia="zh-CN"/>
        </w:rPr>
        <w:tab/>
      </w:r>
      <w:r>
        <w:rPr>
          <w:rFonts w:ascii="仿宋" w:hAnsi="仿宋" w:eastAsia="仿宋"/>
          <w:sz w:val="24"/>
          <w:szCs w:val="24"/>
          <w:lang w:eastAsia="zh-CN"/>
        </w:rPr>
        <w:t>其它</w:t>
      </w:r>
    </w:p>
    <w:p w14:paraId="527C6A00">
      <w:pPr>
        <w:tabs>
          <w:tab w:val="left" w:pos="709"/>
        </w:tabs>
        <w:spacing w:line="360" w:lineRule="auto"/>
        <w:ind w:firstLine="480" w:firstLineChars="200"/>
        <w:rPr>
          <w:rFonts w:hint="eastAsia" w:ascii="仿宋" w:hAnsi="仿宋" w:eastAsia="仿宋"/>
          <w:sz w:val="24"/>
          <w:szCs w:val="24"/>
          <w:lang w:eastAsia="zh-CN"/>
        </w:rPr>
      </w:pPr>
    </w:p>
    <w:p w14:paraId="09FB5C11">
      <w:pPr>
        <w:tabs>
          <w:tab w:val="left" w:pos="709"/>
        </w:tabs>
        <w:spacing w:line="360" w:lineRule="auto"/>
        <w:ind w:firstLine="480" w:firstLineChars="200"/>
        <w:rPr>
          <w:rFonts w:hint="eastAsia" w:ascii="仿宋" w:hAnsi="仿宋" w:eastAsia="仿宋"/>
          <w:sz w:val="24"/>
          <w:szCs w:val="24"/>
          <w:lang w:eastAsia="zh-CN"/>
        </w:rPr>
      </w:pPr>
    </w:p>
    <w:p w14:paraId="0B07B865">
      <w:pPr>
        <w:tabs>
          <w:tab w:val="left" w:pos="709"/>
        </w:tabs>
        <w:spacing w:line="360" w:lineRule="auto"/>
        <w:ind w:firstLine="480" w:firstLineChars="200"/>
        <w:rPr>
          <w:rFonts w:hint="eastAsia" w:ascii="仿宋" w:hAnsi="仿宋" w:eastAsia="仿宋"/>
          <w:sz w:val="24"/>
          <w:szCs w:val="24"/>
          <w:lang w:eastAsia="zh-CN"/>
        </w:rPr>
      </w:pPr>
    </w:p>
    <w:p w14:paraId="4239A15B">
      <w:pPr>
        <w:tabs>
          <w:tab w:val="left" w:pos="709"/>
        </w:tabs>
        <w:spacing w:line="360" w:lineRule="auto"/>
        <w:ind w:firstLine="480" w:firstLineChars="200"/>
        <w:rPr>
          <w:rFonts w:hint="eastAsia" w:ascii="仿宋" w:hAnsi="仿宋" w:eastAsia="仿宋"/>
          <w:sz w:val="24"/>
          <w:szCs w:val="24"/>
          <w:lang w:eastAsia="zh-CN"/>
        </w:rPr>
      </w:pPr>
    </w:p>
    <w:p w14:paraId="37EFEF69">
      <w:pPr>
        <w:tabs>
          <w:tab w:val="left" w:pos="709"/>
        </w:tabs>
        <w:spacing w:line="360" w:lineRule="auto"/>
        <w:ind w:firstLine="480" w:firstLineChars="200"/>
        <w:rPr>
          <w:rFonts w:hint="eastAsia" w:ascii="仿宋" w:hAnsi="仿宋" w:eastAsia="仿宋"/>
          <w:sz w:val="24"/>
          <w:szCs w:val="24"/>
          <w:lang w:eastAsia="zh-CN"/>
        </w:rPr>
      </w:pPr>
    </w:p>
    <w:p w14:paraId="0AC05056">
      <w:pPr>
        <w:tabs>
          <w:tab w:val="left" w:pos="709"/>
        </w:tabs>
        <w:spacing w:line="360" w:lineRule="auto"/>
        <w:ind w:firstLine="480" w:firstLineChars="200"/>
        <w:rPr>
          <w:rFonts w:hint="eastAsia" w:ascii="仿宋" w:hAnsi="仿宋" w:eastAsia="仿宋"/>
          <w:sz w:val="24"/>
          <w:szCs w:val="24"/>
          <w:lang w:eastAsia="zh-CN"/>
        </w:rPr>
      </w:pPr>
      <w:r>
        <w:rPr>
          <w:rFonts w:ascii="仿宋" w:hAnsi="仿宋" w:eastAsia="仿宋"/>
          <w:sz w:val="24"/>
          <w:szCs w:val="24"/>
          <w:lang w:eastAsia="zh-CN"/>
        </w:rPr>
        <w:t>附件一</w:t>
      </w:r>
      <w:r>
        <w:rPr>
          <w:rFonts w:hint="eastAsia" w:ascii="仿宋" w:hAnsi="仿宋" w:eastAsia="仿宋"/>
          <w:sz w:val="24"/>
          <w:szCs w:val="24"/>
          <w:lang w:eastAsia="zh-CN"/>
        </w:rPr>
        <w:t>：合同条款及格式</w:t>
      </w:r>
    </w:p>
    <w:p w14:paraId="0ED6A7C5">
      <w:pPr>
        <w:tabs>
          <w:tab w:val="left" w:pos="709"/>
        </w:tabs>
        <w:spacing w:line="360" w:lineRule="auto"/>
        <w:ind w:firstLine="480" w:firstLineChars="200"/>
        <w:rPr>
          <w:rFonts w:hint="eastAsia" w:ascii="仿宋" w:hAnsi="仿宋" w:eastAsia="仿宋"/>
          <w:sz w:val="24"/>
          <w:szCs w:val="24"/>
          <w:lang w:eastAsia="zh-CN"/>
        </w:rPr>
      </w:pPr>
    </w:p>
    <w:p w14:paraId="5B862628">
      <w:pPr>
        <w:spacing w:line="408" w:lineRule="auto"/>
        <w:rPr>
          <w:rFonts w:hint="eastAsia" w:ascii="仿宋" w:hAnsi="仿宋" w:eastAsia="仿宋"/>
          <w:sz w:val="28"/>
          <w:lang w:eastAsia="zh-CN"/>
        </w:rPr>
        <w:sectPr>
          <w:footerReference r:id="rId4" w:type="default"/>
          <w:pgSz w:w="11910" w:h="16840"/>
          <w:pgMar w:top="1247" w:right="1474" w:bottom="850" w:left="1587" w:header="0" w:footer="550" w:gutter="0"/>
          <w:pgNumType w:start="1"/>
          <w:cols w:space="0" w:num="1"/>
        </w:sectPr>
      </w:pPr>
    </w:p>
    <w:p w14:paraId="33FB4107">
      <w:pPr>
        <w:pStyle w:val="70"/>
        <w:numPr>
          <w:ilvl w:val="0"/>
          <w:numId w:val="7"/>
        </w:numPr>
        <w:tabs>
          <w:tab w:val="left" w:pos="1272"/>
        </w:tabs>
        <w:spacing w:before="0" w:line="360" w:lineRule="auto"/>
        <w:ind w:left="0" w:firstLine="530" w:firstLineChars="200"/>
        <w:jc w:val="center"/>
        <w:rPr>
          <w:b/>
          <w:w w:val="95"/>
          <w:sz w:val="28"/>
          <w:lang w:eastAsia="zh-CN"/>
        </w:rPr>
      </w:pPr>
      <w:r>
        <w:rPr>
          <w:b/>
          <w:spacing w:val="-1"/>
          <w:w w:val="95"/>
          <w:sz w:val="28"/>
          <w:lang w:eastAsia="zh-CN"/>
        </w:rPr>
        <w:t>比选公</w:t>
      </w:r>
      <w:r>
        <w:rPr>
          <w:b/>
          <w:w w:val="95"/>
          <w:sz w:val="28"/>
          <w:lang w:eastAsia="zh-CN"/>
        </w:rPr>
        <w:t>告</w:t>
      </w:r>
    </w:p>
    <w:p w14:paraId="0745D08F">
      <w:pPr>
        <w:pStyle w:val="20"/>
        <w:spacing w:line="360" w:lineRule="auto"/>
        <w:ind w:firstLine="480" w:firstLineChars="200"/>
        <w:jc w:val="both"/>
        <w:rPr>
          <w:lang w:eastAsia="zh-CN"/>
        </w:rPr>
      </w:pPr>
      <w:r>
        <w:rPr>
          <w:rFonts w:hint="eastAsia"/>
          <w:lang w:eastAsia="zh-CN"/>
        </w:rPr>
        <w:t>福建福海创石油化工有限公司就</w:t>
      </w:r>
      <w:r>
        <w:rPr>
          <w:rFonts w:hint="eastAsia"/>
          <w:color w:val="000000" w:themeColor="text1"/>
          <w:lang w:eastAsia="zh-CN"/>
        </w:rPr>
        <w:t>“</w:t>
      </w:r>
      <w:r>
        <w:rPr>
          <w:rFonts w:hint="eastAsia"/>
          <w:color w:val="000000" w:themeColor="text1"/>
          <w:u w:val="single"/>
          <w:lang w:eastAsia="zh-CN"/>
        </w:rPr>
        <w:t>福建福海创石油化工有限公司2025年仪表团队1台外夹式超声波流量计采购发包（项目编号：QGD-3122-251201-0492）</w:t>
      </w:r>
      <w:r>
        <w:rPr>
          <w:rFonts w:hint="eastAsia"/>
          <w:color w:val="000000" w:themeColor="text1"/>
          <w:lang w:eastAsia="zh-CN"/>
        </w:rPr>
        <w:t>”</w:t>
      </w:r>
      <w:r>
        <w:rPr>
          <w:color w:val="000000" w:themeColor="text1"/>
          <w:lang w:eastAsia="zh-CN"/>
        </w:rPr>
        <w:t>进行国内公开比</w:t>
      </w:r>
      <w:r>
        <w:rPr>
          <w:lang w:eastAsia="zh-CN"/>
        </w:rPr>
        <w:t>选</w:t>
      </w:r>
      <w:r>
        <w:rPr>
          <w:rFonts w:hint="eastAsia"/>
          <w:lang w:eastAsia="zh-CN"/>
        </w:rPr>
        <w:t>，欢迎国内符合条件的供应商积极参选。</w:t>
      </w:r>
    </w:p>
    <w:p w14:paraId="7C61CC0F">
      <w:pPr>
        <w:tabs>
          <w:tab w:val="left" w:pos="709"/>
        </w:tabs>
        <w:spacing w:line="360" w:lineRule="auto"/>
        <w:ind w:firstLine="514" w:firstLineChars="20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14:paraId="5A836617">
      <w:pPr>
        <w:tabs>
          <w:tab w:val="left" w:pos="709"/>
        </w:tabs>
        <w:spacing w:line="360" w:lineRule="auto"/>
        <w:ind w:firstLine="480" w:firstLineChars="200"/>
        <w:rPr>
          <w:sz w:val="24"/>
          <w:szCs w:val="24"/>
          <w:lang w:eastAsia="zh-CN"/>
        </w:rPr>
      </w:pPr>
      <w:r>
        <w:rPr>
          <w:sz w:val="24"/>
          <w:szCs w:val="24"/>
          <w:lang w:eastAsia="zh-CN"/>
        </w:rPr>
        <w:t>1.</w:t>
      </w:r>
      <w:r>
        <w:rPr>
          <w:rFonts w:hint="eastAsia"/>
          <w:sz w:val="24"/>
          <w:szCs w:val="24"/>
          <w:lang w:eastAsia="zh-CN"/>
        </w:rPr>
        <w:t>项目名称：福建福海创石油化工有限公司2025年仪表团队1台外夹式超声波流量计采购发包</w:t>
      </w:r>
    </w:p>
    <w:p w14:paraId="6D56CC2D">
      <w:pPr>
        <w:tabs>
          <w:tab w:val="left" w:pos="709"/>
        </w:tabs>
        <w:spacing w:line="360" w:lineRule="auto"/>
        <w:ind w:firstLine="480" w:firstLineChars="200"/>
        <w:rPr>
          <w:sz w:val="24"/>
          <w:szCs w:val="24"/>
          <w:lang w:eastAsia="zh-CN"/>
        </w:rPr>
      </w:pPr>
      <w:r>
        <w:rPr>
          <w:sz w:val="24"/>
          <w:szCs w:val="24"/>
          <w:lang w:eastAsia="zh-CN"/>
        </w:rPr>
        <w:t>2.</w:t>
      </w:r>
      <w:r>
        <w:rPr>
          <w:rFonts w:hint="eastAsia"/>
          <w:sz w:val="24"/>
          <w:szCs w:val="24"/>
          <w:lang w:eastAsia="zh-CN"/>
        </w:rPr>
        <w:t>比选项目简要说明：详见附件1、《规格书》</w:t>
      </w:r>
    </w:p>
    <w:p w14:paraId="03E087FF">
      <w:pPr>
        <w:pStyle w:val="2"/>
        <w:spacing w:line="360" w:lineRule="auto"/>
        <w:ind w:firstLine="480" w:firstLineChars="200"/>
        <w:rPr>
          <w:rFonts w:hint="eastAsia"/>
          <w:sz w:val="24"/>
          <w:szCs w:val="24"/>
          <w:lang w:val="en-US" w:eastAsia="zh-CN"/>
        </w:rPr>
      </w:pPr>
      <w:r>
        <w:rPr>
          <w:sz w:val="24"/>
          <w:szCs w:val="24"/>
        </w:rPr>
        <w:t>3.</w:t>
      </w:r>
      <w:r>
        <w:rPr>
          <w:rFonts w:hint="eastAsia"/>
          <w:sz w:val="24"/>
          <w:szCs w:val="24"/>
        </w:rPr>
        <w:t>比选控制价：</w:t>
      </w:r>
      <w:r>
        <w:rPr>
          <w:rFonts w:hint="eastAsia"/>
          <w:sz w:val="24"/>
          <w:szCs w:val="24"/>
          <w:lang w:val="en-US" w:eastAsia="zh-CN"/>
        </w:rPr>
        <w:t>50,850.00元（含税）</w:t>
      </w:r>
    </w:p>
    <w:p w14:paraId="6B04B48A">
      <w:pPr>
        <w:pStyle w:val="2"/>
        <w:spacing w:line="360" w:lineRule="auto"/>
        <w:ind w:firstLine="480" w:firstLineChars="200"/>
      </w:pPr>
      <w:r>
        <w:rPr>
          <w:rFonts w:hint="eastAsia"/>
          <w:sz w:val="24"/>
          <w:szCs w:val="24"/>
        </w:rPr>
        <w:t>4</w:t>
      </w:r>
      <w:r>
        <w:rPr>
          <w:sz w:val="24"/>
          <w:szCs w:val="24"/>
        </w:rPr>
        <w:t>.品牌要求：</w:t>
      </w:r>
      <w:r>
        <w:rPr>
          <w:rFonts w:hint="eastAsia"/>
          <w:sz w:val="24"/>
          <w:szCs w:val="24"/>
        </w:rPr>
        <w:t>E+H、SIEMENS、KROHNE、FLEXIM、贝克休斯检测控制技术（上海）有限公司</w:t>
      </w:r>
    </w:p>
    <w:p w14:paraId="6DF4AA91">
      <w:pPr>
        <w:tabs>
          <w:tab w:val="left" w:pos="709"/>
        </w:tabs>
        <w:spacing w:line="360" w:lineRule="auto"/>
        <w:ind w:firstLine="514" w:firstLineChars="200"/>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14:paraId="723E2198">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1.参选单位应是具备独立法人资格且有能力按我司需求提供货物及服务的制造商或原厂授权的代理商（授权书有效期内）。</w:t>
      </w:r>
    </w:p>
    <w:p w14:paraId="2EF6068E">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2.单位负责人为同一人或者存在控股、管理关系的不同单位不得同时参加本项目的比选；参选人没有失信黑名单记录（以最高院失信被执行人系统发布信息为准），与比选人无诉讼纠纷。</w:t>
      </w:r>
    </w:p>
    <w:p w14:paraId="43CDD9F3">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3.本案不接受联合体参选。</w:t>
      </w:r>
    </w:p>
    <w:p w14:paraId="4BD76521">
      <w:pPr>
        <w:tabs>
          <w:tab w:val="left" w:pos="709"/>
        </w:tabs>
        <w:spacing w:line="360" w:lineRule="auto"/>
        <w:ind w:firstLine="514" w:firstLineChars="20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14:paraId="126AFB35">
      <w:pPr>
        <w:keepNext w:val="0"/>
        <w:keepLines w:val="0"/>
        <w:pageBreakBefore w:val="0"/>
        <w:widowControl w:val="0"/>
        <w:tabs>
          <w:tab w:val="left" w:pos="709"/>
        </w:tabs>
        <w:kinsoku/>
        <w:wordWrap w:val="0"/>
        <w:overflowPunct/>
        <w:topLinePunct w:val="0"/>
        <w:autoSpaceDE w:val="0"/>
        <w:autoSpaceDN w:val="0"/>
        <w:bidi w:val="0"/>
        <w:adjustRightInd/>
        <w:snapToGrid/>
        <w:spacing w:line="360" w:lineRule="auto"/>
        <w:ind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1.报名时间：公示之日起至2025年</w:t>
      </w:r>
      <w:r>
        <w:rPr>
          <w:rFonts w:hint="eastAsia"/>
          <w:color w:val="000000" w:themeColor="text1"/>
          <w:sz w:val="24"/>
          <w:szCs w:val="24"/>
          <w:lang w:val="en-US" w:eastAsia="zh-CN"/>
        </w:rPr>
        <w:t xml:space="preserve"> </w:t>
      </w:r>
      <w:r>
        <w:rPr>
          <w:rFonts w:hint="eastAsia"/>
          <w:color w:val="000000" w:themeColor="text1"/>
          <w:sz w:val="24"/>
          <w:szCs w:val="24"/>
          <w:lang w:eastAsia="zh-CN"/>
        </w:rPr>
        <w:t>月</w:t>
      </w:r>
      <w:r>
        <w:rPr>
          <w:rFonts w:hint="eastAsia"/>
          <w:color w:val="000000" w:themeColor="text1"/>
          <w:sz w:val="24"/>
          <w:szCs w:val="24"/>
          <w:lang w:val="en-US" w:eastAsia="zh-CN"/>
        </w:rPr>
        <w:t xml:space="preserve">  </w:t>
      </w:r>
      <w:r>
        <w:rPr>
          <w:rFonts w:hint="eastAsia"/>
          <w:color w:val="000000" w:themeColor="text1"/>
          <w:sz w:val="24"/>
          <w:szCs w:val="24"/>
          <w:lang w:eastAsia="zh-CN"/>
        </w:rPr>
        <w:t>日（共7天）</w:t>
      </w:r>
    </w:p>
    <w:p w14:paraId="3FEB9B47">
      <w:pPr>
        <w:keepNext w:val="0"/>
        <w:keepLines w:val="0"/>
        <w:pageBreakBefore w:val="0"/>
        <w:widowControl w:val="0"/>
        <w:tabs>
          <w:tab w:val="left" w:pos="709"/>
        </w:tabs>
        <w:kinsoku/>
        <w:wordWrap w:val="0"/>
        <w:overflowPunct/>
        <w:topLinePunct w:val="0"/>
        <w:autoSpaceDE w:val="0"/>
        <w:autoSpaceDN w:val="0"/>
        <w:bidi w:val="0"/>
        <w:adjustRightInd/>
        <w:snapToGrid/>
        <w:spacing w:line="360" w:lineRule="auto"/>
        <w:ind w:firstLine="480" w:firstLineChars="200"/>
        <w:textAlignment w:val="auto"/>
        <w:rPr>
          <w:lang w:eastAsia="zh-CN"/>
        </w:rPr>
      </w:pPr>
      <w:r>
        <w:rPr>
          <w:rFonts w:hint="eastAsia"/>
          <w:color w:val="000000" w:themeColor="text1"/>
          <w:sz w:val="24"/>
          <w:szCs w:val="24"/>
          <w:lang w:eastAsia="zh-CN"/>
        </w:rPr>
        <w:t>2.报名方式：参选人在报名时间内将报名文件发送至邮箱xydai@fhcpec.com.cn，并请在 http://nhygcg.fjshgx.com/（福建能化阳光采购平台）上免费注册，报名文件包含以下：参选人在报名时间内在阳光采购平台报名，报名文件包含：</w:t>
      </w:r>
    </w:p>
    <w:p w14:paraId="612695ED">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（1）法定代表人身份证复印件（正反面）（加盖单位公章的扫描件）；</w:t>
      </w:r>
    </w:p>
    <w:p w14:paraId="6E470ADC">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（2）营业执照（加盖单位公章的扫描件）；</w:t>
      </w:r>
    </w:p>
    <w:p w14:paraId="19EE7D13">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（3）参比人是代理商需提供品牌代理授权书（加盖单位公章的扫描件）。</w:t>
      </w:r>
    </w:p>
    <w:p w14:paraId="52E0F13D">
      <w:pPr>
        <w:tabs>
          <w:tab w:val="left" w:pos="709"/>
        </w:tabs>
        <w:spacing w:line="360" w:lineRule="auto"/>
        <w:ind w:firstLine="480" w:firstLineChars="200"/>
        <w:rPr>
          <w:lang w:eastAsia="zh-CN"/>
        </w:rPr>
      </w:pPr>
      <w:r>
        <w:rPr>
          <w:rFonts w:hint="eastAsia"/>
          <w:color w:val="000000" w:themeColor="text1"/>
          <w:sz w:val="24"/>
          <w:szCs w:val="24"/>
          <w:lang w:eastAsia="zh-CN"/>
        </w:rPr>
        <w:t>报名成功后，参选人须与现场技术人员进行技术澄清交流，技术交流后经比选人技术人员确认合格后，参选人方可参与后续比选。未进行报名和技术交流确认的参选人不能参加比选。技术交流暂定为报名截止后15天内完成。</w:t>
      </w:r>
    </w:p>
    <w:p w14:paraId="44A8CEAF">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3</w:t>
      </w:r>
      <w:r>
        <w:rPr>
          <w:color w:val="000000" w:themeColor="text1"/>
          <w:sz w:val="24"/>
          <w:szCs w:val="24"/>
          <w:lang w:eastAsia="zh-CN"/>
        </w:rPr>
        <w:t>.</w:t>
      </w:r>
      <w:r>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14:paraId="55B53122">
      <w:pPr>
        <w:pStyle w:val="20"/>
        <w:spacing w:line="360" w:lineRule="auto"/>
        <w:ind w:right="121" w:firstLine="514" w:firstLineChars="200"/>
        <w:jc w:val="both"/>
        <w:rPr>
          <w:rFonts w:hint="eastAsia"/>
          <w:lang w:eastAsia="zh-CN"/>
        </w:rPr>
      </w:pPr>
      <w:r>
        <w:rPr>
          <w:rFonts w:hint="eastAsia"/>
          <w:b/>
          <w:snapToGrid w:val="0"/>
          <w:color w:val="000000" w:themeColor="text1"/>
          <w:spacing w:val="8"/>
          <w:sz w:val="24"/>
          <w:szCs w:val="24"/>
          <w:lang w:eastAsia="zh-CN"/>
        </w:rPr>
        <w:t>四、</w:t>
      </w:r>
      <w:r>
        <w:rPr>
          <w:rFonts w:hint="eastAsia"/>
          <w:b/>
          <w:bCs/>
          <w:lang w:eastAsia="zh-CN"/>
        </w:rPr>
        <w:t>本项目采用最低价法。</w:t>
      </w:r>
    </w:p>
    <w:p w14:paraId="65878024">
      <w:pPr>
        <w:pStyle w:val="20"/>
        <w:spacing w:line="360" w:lineRule="auto"/>
        <w:ind w:right="121" w:firstLine="482" w:firstLineChars="200"/>
        <w:jc w:val="both"/>
        <w:rPr>
          <w:rFonts w:hint="eastAsia"/>
          <w:b/>
          <w:bCs/>
          <w:lang w:eastAsia="zh-CN"/>
        </w:rPr>
      </w:pPr>
      <w:r>
        <w:rPr>
          <w:rFonts w:hint="eastAsia"/>
          <w:b/>
          <w:bCs/>
          <w:lang w:val="en-US" w:eastAsia="zh-CN"/>
        </w:rPr>
        <w:t>五</w:t>
      </w:r>
      <w:r>
        <w:rPr>
          <w:rFonts w:hint="eastAsia"/>
          <w:b/>
          <w:bCs/>
          <w:lang w:eastAsia="zh-CN"/>
        </w:rPr>
        <w:t>、参比文件递交要求</w:t>
      </w:r>
    </w:p>
    <w:p w14:paraId="1526E4B0">
      <w:pPr>
        <w:pStyle w:val="20"/>
        <w:spacing w:line="360" w:lineRule="auto"/>
        <w:ind w:right="121" w:firstLine="480" w:firstLineChars="200"/>
        <w:jc w:val="both"/>
        <w:rPr>
          <w:rFonts w:hint="eastAsia"/>
          <w:b w:val="0"/>
          <w:bCs w:val="0"/>
          <w:lang w:eastAsia="zh-CN"/>
        </w:rPr>
      </w:pPr>
      <w:r>
        <w:rPr>
          <w:rFonts w:hint="eastAsia"/>
          <w:b w:val="0"/>
          <w:bCs w:val="0"/>
          <w:lang w:eastAsia="zh-CN"/>
        </w:rPr>
        <w:t>1. 参比文件邮寄递交地点：漳州市漳浦县杜浔镇杜昌路9号福海创办公楼三楼综合采购团队/戴小玉/0596-6311078。</w:t>
      </w:r>
    </w:p>
    <w:p w14:paraId="3A3C1ABD">
      <w:pPr>
        <w:pStyle w:val="20"/>
        <w:spacing w:line="360" w:lineRule="auto"/>
        <w:ind w:right="121" w:firstLine="480" w:firstLineChars="200"/>
        <w:jc w:val="both"/>
        <w:rPr>
          <w:rFonts w:hint="eastAsia"/>
          <w:b w:val="0"/>
          <w:bCs w:val="0"/>
          <w:lang w:eastAsia="zh-CN"/>
        </w:rPr>
      </w:pPr>
      <w:r>
        <w:rPr>
          <w:rFonts w:hint="eastAsia"/>
          <w:b w:val="0"/>
          <w:bCs w:val="0"/>
          <w:lang w:eastAsia="zh-CN"/>
        </w:rPr>
        <w:t>2.递交截止时间：</w:t>
      </w:r>
      <w:r>
        <w:rPr>
          <w:rFonts w:hint="eastAsia"/>
          <w:b w:val="0"/>
          <w:bCs w:val="0"/>
          <w:lang w:val="en-US" w:eastAsia="zh-CN"/>
        </w:rPr>
        <w:t>技术交流合格单位，后续统一通知报价</w:t>
      </w:r>
      <w:r>
        <w:rPr>
          <w:rFonts w:hint="eastAsia"/>
          <w:b w:val="0"/>
          <w:bCs w:val="0"/>
          <w:lang w:eastAsia="zh-CN"/>
        </w:rPr>
        <w:t>。</w:t>
      </w:r>
    </w:p>
    <w:p w14:paraId="50EC9F91">
      <w:pPr>
        <w:pStyle w:val="20"/>
        <w:spacing w:line="360" w:lineRule="auto"/>
        <w:ind w:right="121" w:firstLine="480" w:firstLineChars="200"/>
        <w:jc w:val="both"/>
        <w:rPr>
          <w:rFonts w:hint="eastAsia"/>
          <w:b w:val="0"/>
          <w:bCs w:val="0"/>
          <w:lang w:eastAsia="zh-CN"/>
        </w:rPr>
      </w:pPr>
      <w:r>
        <w:rPr>
          <w:rFonts w:hint="eastAsia"/>
          <w:b w:val="0"/>
          <w:bCs w:val="0"/>
          <w:lang w:eastAsia="zh-CN"/>
        </w:rPr>
        <w:t>3.逾期送达的或未送达指定地点或参比文件密封不符合规定要求的，采购人不予受理或拒收。</w:t>
      </w:r>
    </w:p>
    <w:p w14:paraId="7A154B43">
      <w:pPr>
        <w:spacing w:line="360" w:lineRule="auto"/>
        <w:ind w:firstLine="514" w:firstLineChars="200"/>
        <w:rPr>
          <w:sz w:val="24"/>
          <w:szCs w:val="24"/>
          <w:lang w:eastAsia="zh-CN"/>
        </w:rPr>
      </w:pPr>
      <w:r>
        <w:rPr>
          <w:rFonts w:hint="eastAsia"/>
          <w:b/>
          <w:snapToGrid w:val="0"/>
          <w:color w:val="000000" w:themeColor="text1"/>
          <w:spacing w:val="8"/>
          <w:sz w:val="24"/>
          <w:szCs w:val="24"/>
          <w:lang w:eastAsia="zh-CN"/>
        </w:rPr>
        <w:t>六</w:t>
      </w:r>
      <w:r>
        <w:rPr>
          <w:rFonts w:hint="eastAsia"/>
          <w:b/>
          <w:bCs/>
          <w:lang w:eastAsia="zh-CN"/>
        </w:rPr>
        <w:t>、</w:t>
      </w:r>
      <w:r>
        <w:rPr>
          <w:rFonts w:hint="eastAsia"/>
          <w:b/>
          <w:bCs/>
          <w:snapToGrid w:val="0"/>
          <w:color w:val="000000" w:themeColor="text1"/>
          <w:spacing w:val="8"/>
          <w:sz w:val="24"/>
          <w:szCs w:val="24"/>
          <w:lang w:eastAsia="zh-CN"/>
        </w:rPr>
        <w:t>联系方式</w:t>
      </w:r>
      <w:r>
        <w:rPr>
          <w:rFonts w:hint="eastAsia"/>
          <w:sz w:val="24"/>
          <w:szCs w:val="24"/>
          <w:lang w:eastAsia="zh-CN"/>
        </w:rPr>
        <w:t xml:space="preserve"> </w:t>
      </w:r>
    </w:p>
    <w:p w14:paraId="0B5F940D">
      <w:pPr>
        <w:pStyle w:val="20"/>
        <w:spacing w:line="360" w:lineRule="auto"/>
        <w:ind w:firstLine="480" w:firstLineChars="200"/>
        <w:jc w:val="both"/>
        <w:rPr>
          <w:lang w:eastAsia="zh-CN"/>
        </w:rPr>
      </w:pPr>
      <w:r>
        <w:rPr>
          <w:rFonts w:hint="eastAsia"/>
          <w:lang w:eastAsia="zh-CN"/>
        </w:rPr>
        <w:t>商务联系人：戴小玉 电话：0596-6311078 邮箱：</w:t>
      </w:r>
      <w:r>
        <w:fldChar w:fldCharType="begin"/>
      </w:r>
      <w:r>
        <w:instrText xml:space="preserve"> HYPERLINK "mailto:xydai@fhcpec.com.cn" </w:instrText>
      </w:r>
      <w:r>
        <w:fldChar w:fldCharType="separate"/>
      </w:r>
      <w:r>
        <w:rPr>
          <w:rFonts w:hint="eastAsia"/>
          <w:lang w:eastAsia="zh-CN"/>
        </w:rPr>
        <w:t>xydai@fhcpec.com.cn</w:t>
      </w:r>
      <w:r>
        <w:rPr>
          <w:rFonts w:hint="eastAsia"/>
          <w:lang w:eastAsia="zh-CN"/>
        </w:rPr>
        <w:fldChar w:fldCharType="end"/>
      </w:r>
    </w:p>
    <w:p w14:paraId="0A2446AD">
      <w:pPr>
        <w:pStyle w:val="20"/>
        <w:keepNext w:val="0"/>
        <w:keepLines w:val="0"/>
        <w:pageBreakBefore w:val="0"/>
        <w:widowControl w:val="0"/>
        <w:kinsoku/>
        <w:wordWrap w:val="0"/>
        <w:overflowPunct/>
        <w:topLinePunct w:val="0"/>
        <w:autoSpaceDE w:val="0"/>
        <w:autoSpaceDN w:val="0"/>
        <w:bidi w:val="0"/>
        <w:adjustRightInd/>
        <w:snapToGrid/>
        <w:spacing w:line="360" w:lineRule="auto"/>
        <w:ind w:firstLine="480" w:firstLineChars="200"/>
        <w:jc w:val="both"/>
        <w:textAlignment w:val="auto"/>
        <w:rPr>
          <w:lang w:eastAsia="zh-CN"/>
        </w:rPr>
      </w:pPr>
      <w:r>
        <w:rPr>
          <w:rFonts w:hint="eastAsia"/>
          <w:lang w:eastAsia="zh-CN"/>
        </w:rPr>
        <w:t>技术联系人：</w:t>
      </w:r>
      <w:r>
        <w:rPr>
          <w:rFonts w:hint="eastAsia"/>
          <w:lang w:val="en-US" w:eastAsia="zh-CN"/>
        </w:rPr>
        <w:t xml:space="preserve">唐凤玉 </w:t>
      </w:r>
      <w:r>
        <w:rPr>
          <w:rFonts w:hint="eastAsia"/>
          <w:lang w:eastAsia="zh-CN"/>
        </w:rPr>
        <w:t xml:space="preserve">电话：15059611803 </w:t>
      </w:r>
      <w:r>
        <w:rPr>
          <w:rFonts w:hint="eastAsia"/>
          <w:lang w:val="en-US" w:eastAsia="zh-CN"/>
        </w:rPr>
        <w:t xml:space="preserve">  </w:t>
      </w:r>
      <w:r>
        <w:rPr>
          <w:rFonts w:hint="eastAsia"/>
          <w:lang w:eastAsia="zh-CN"/>
        </w:rPr>
        <w:t>邮箱：fytang@fhcpec.com.cn</w:t>
      </w:r>
      <w:r>
        <w:rPr>
          <w:lang w:eastAsia="zh-CN"/>
        </w:rPr>
        <w:t> </w:t>
      </w:r>
    </w:p>
    <w:p w14:paraId="3D87317C">
      <w:pPr>
        <w:pStyle w:val="20"/>
        <w:spacing w:line="360" w:lineRule="auto"/>
        <w:ind w:firstLine="480" w:firstLineChars="200"/>
        <w:jc w:val="both"/>
        <w:rPr>
          <w:lang w:eastAsia="zh-CN"/>
        </w:rPr>
      </w:pPr>
      <w:r>
        <w:rPr>
          <w:rFonts w:hint="eastAsia"/>
          <w:lang w:eastAsia="zh-CN"/>
        </w:rPr>
        <w:t xml:space="preserve">纪检监察室电话：0596-6311774 </w:t>
      </w:r>
    </w:p>
    <w:p w14:paraId="089D8F85">
      <w:pPr>
        <w:pStyle w:val="20"/>
        <w:spacing w:line="360" w:lineRule="auto"/>
        <w:ind w:firstLine="480" w:firstLineChars="200"/>
        <w:jc w:val="both"/>
        <w:rPr>
          <w:lang w:eastAsia="zh-CN"/>
        </w:rPr>
      </w:pPr>
      <w:r>
        <w:rPr>
          <w:rFonts w:hint="eastAsia"/>
          <w:lang w:eastAsia="zh-CN"/>
        </w:rPr>
        <w:t>联系地址：漳州市漳浦县杜浔镇杜昌路9号</w:t>
      </w:r>
    </w:p>
    <w:p w14:paraId="54C6DDD1">
      <w:pPr>
        <w:pStyle w:val="20"/>
        <w:spacing w:line="360" w:lineRule="auto"/>
        <w:ind w:firstLine="480" w:firstLineChars="200"/>
        <w:jc w:val="both"/>
        <w:rPr>
          <w:lang w:eastAsia="zh-CN"/>
        </w:rPr>
      </w:pPr>
      <w:r>
        <w:rPr>
          <w:rFonts w:hint="eastAsia"/>
          <w:lang w:eastAsia="zh-CN"/>
        </w:rPr>
        <w:t>邮编：363216</w:t>
      </w:r>
    </w:p>
    <w:p w14:paraId="070E3968">
      <w:pPr>
        <w:spacing w:line="360" w:lineRule="auto"/>
        <w:rPr>
          <w:sz w:val="24"/>
          <w:szCs w:val="24"/>
          <w:lang w:eastAsia="zh-CN"/>
        </w:rPr>
      </w:pPr>
    </w:p>
    <w:p w14:paraId="62DB4CC3">
      <w:pPr>
        <w:pStyle w:val="2"/>
        <w:rPr>
          <w:sz w:val="24"/>
          <w:szCs w:val="24"/>
          <w:lang w:eastAsia="zh-CN"/>
        </w:rPr>
      </w:pPr>
    </w:p>
    <w:p w14:paraId="71CCCE47">
      <w:pPr>
        <w:pStyle w:val="2"/>
        <w:rPr>
          <w:sz w:val="24"/>
          <w:szCs w:val="24"/>
          <w:lang w:eastAsia="zh-CN"/>
        </w:rPr>
      </w:pPr>
    </w:p>
    <w:p w14:paraId="3FFC8778">
      <w:pPr>
        <w:pStyle w:val="2"/>
        <w:rPr>
          <w:sz w:val="24"/>
          <w:szCs w:val="24"/>
          <w:lang w:eastAsia="zh-CN"/>
        </w:rPr>
      </w:pPr>
    </w:p>
    <w:p w14:paraId="5C5A4053">
      <w:pPr>
        <w:pStyle w:val="2"/>
        <w:rPr>
          <w:sz w:val="24"/>
          <w:szCs w:val="24"/>
          <w:lang w:eastAsia="zh-CN"/>
        </w:rPr>
      </w:pPr>
    </w:p>
    <w:p w14:paraId="3D382E1D">
      <w:pPr>
        <w:pStyle w:val="2"/>
        <w:rPr>
          <w:sz w:val="24"/>
          <w:szCs w:val="24"/>
          <w:lang w:eastAsia="zh-CN"/>
        </w:rPr>
      </w:pPr>
    </w:p>
    <w:p w14:paraId="65F7A08E">
      <w:pPr>
        <w:pStyle w:val="2"/>
        <w:rPr>
          <w:sz w:val="24"/>
          <w:szCs w:val="24"/>
          <w:lang w:eastAsia="zh-CN"/>
        </w:rPr>
      </w:pPr>
    </w:p>
    <w:p w14:paraId="5F6DE0D4">
      <w:pPr>
        <w:pStyle w:val="2"/>
        <w:rPr>
          <w:sz w:val="24"/>
          <w:szCs w:val="24"/>
          <w:lang w:eastAsia="zh-CN"/>
        </w:rPr>
      </w:pPr>
    </w:p>
    <w:p w14:paraId="24681C62">
      <w:pPr>
        <w:pStyle w:val="2"/>
        <w:rPr>
          <w:sz w:val="24"/>
          <w:szCs w:val="24"/>
          <w:lang w:eastAsia="zh-CN"/>
        </w:rPr>
      </w:pPr>
    </w:p>
    <w:p w14:paraId="7E691C99">
      <w:pPr>
        <w:pStyle w:val="2"/>
        <w:rPr>
          <w:sz w:val="24"/>
          <w:szCs w:val="24"/>
          <w:lang w:eastAsia="zh-CN"/>
        </w:rPr>
      </w:pPr>
    </w:p>
    <w:p w14:paraId="0FE3D0BF">
      <w:pPr>
        <w:pStyle w:val="2"/>
        <w:rPr>
          <w:sz w:val="24"/>
          <w:szCs w:val="24"/>
          <w:lang w:eastAsia="zh-CN"/>
        </w:rPr>
      </w:pPr>
    </w:p>
    <w:p w14:paraId="6824BF30">
      <w:pPr>
        <w:pStyle w:val="2"/>
        <w:rPr>
          <w:sz w:val="24"/>
          <w:szCs w:val="24"/>
          <w:lang w:eastAsia="zh-CN"/>
        </w:rPr>
      </w:pPr>
    </w:p>
    <w:p w14:paraId="3B0709EF">
      <w:pPr>
        <w:pStyle w:val="2"/>
        <w:rPr>
          <w:sz w:val="24"/>
          <w:szCs w:val="24"/>
          <w:lang w:eastAsia="zh-CN"/>
        </w:rPr>
      </w:pPr>
    </w:p>
    <w:p w14:paraId="2099EBB9">
      <w:pPr>
        <w:pStyle w:val="2"/>
        <w:rPr>
          <w:sz w:val="24"/>
          <w:szCs w:val="24"/>
          <w:lang w:eastAsia="zh-CN"/>
        </w:rPr>
      </w:pPr>
    </w:p>
    <w:p w14:paraId="14EEF382">
      <w:pPr>
        <w:pStyle w:val="2"/>
        <w:rPr>
          <w:sz w:val="24"/>
          <w:szCs w:val="24"/>
          <w:lang w:eastAsia="zh-CN"/>
        </w:rPr>
      </w:pPr>
    </w:p>
    <w:p w14:paraId="7E3FD610">
      <w:pPr>
        <w:pStyle w:val="2"/>
        <w:rPr>
          <w:sz w:val="24"/>
          <w:szCs w:val="24"/>
          <w:lang w:eastAsia="zh-CN"/>
        </w:rPr>
      </w:pPr>
    </w:p>
    <w:p w14:paraId="7AA3226B">
      <w:pPr>
        <w:pStyle w:val="2"/>
        <w:rPr>
          <w:sz w:val="24"/>
          <w:szCs w:val="24"/>
          <w:lang w:eastAsia="zh-CN"/>
        </w:rPr>
      </w:pPr>
    </w:p>
    <w:p w14:paraId="3F46D690">
      <w:pPr>
        <w:pStyle w:val="2"/>
        <w:rPr>
          <w:sz w:val="24"/>
          <w:szCs w:val="24"/>
          <w:lang w:eastAsia="zh-CN"/>
        </w:rPr>
      </w:pPr>
    </w:p>
    <w:p w14:paraId="47C513E9">
      <w:pPr>
        <w:pStyle w:val="2"/>
        <w:rPr>
          <w:sz w:val="24"/>
          <w:szCs w:val="24"/>
          <w:lang w:eastAsia="zh-CN"/>
        </w:rPr>
      </w:pPr>
    </w:p>
    <w:p w14:paraId="041AE58D">
      <w:pPr>
        <w:pStyle w:val="2"/>
        <w:rPr>
          <w:sz w:val="24"/>
          <w:szCs w:val="24"/>
          <w:lang w:eastAsia="zh-CN"/>
        </w:rPr>
      </w:pPr>
    </w:p>
    <w:p w14:paraId="05C3CD2E">
      <w:pPr>
        <w:pStyle w:val="2"/>
        <w:rPr>
          <w:sz w:val="24"/>
          <w:szCs w:val="24"/>
          <w:lang w:eastAsia="zh-CN"/>
        </w:rPr>
      </w:pPr>
    </w:p>
    <w:p w14:paraId="322D85D5">
      <w:pPr>
        <w:pStyle w:val="2"/>
        <w:rPr>
          <w:sz w:val="24"/>
          <w:szCs w:val="24"/>
          <w:lang w:eastAsia="zh-CN"/>
        </w:rPr>
      </w:pPr>
    </w:p>
    <w:p w14:paraId="6BB806D7">
      <w:pPr>
        <w:pStyle w:val="2"/>
        <w:rPr>
          <w:sz w:val="24"/>
          <w:szCs w:val="24"/>
          <w:lang w:eastAsia="zh-CN"/>
        </w:rPr>
      </w:pPr>
    </w:p>
    <w:p w14:paraId="36FE9700">
      <w:pPr>
        <w:pStyle w:val="201"/>
        <w:numPr>
          <w:ilvl w:val="255"/>
          <w:numId w:val="0"/>
        </w:numPr>
        <w:tabs>
          <w:tab w:val="left" w:pos="1272"/>
        </w:tabs>
        <w:ind w:left="9" w:firstLine="1516" w:firstLineChars="500"/>
        <w:jc w:val="center"/>
        <w:rPr>
          <w:rFonts w:hint="eastAsia" w:ascii="仿宋" w:hAnsi="仿宋" w:eastAsia="仿宋"/>
          <w:b/>
          <w:spacing w:val="-1"/>
          <w:w w:val="95"/>
          <w:sz w:val="32"/>
          <w:szCs w:val="32"/>
          <w:lang w:eastAsia="zh-CN"/>
        </w:rPr>
      </w:pPr>
      <w:r>
        <w:rPr>
          <w:rFonts w:hint="eastAsia" w:ascii="仿宋" w:hAnsi="仿宋" w:eastAsia="仿宋"/>
          <w:b/>
          <w:spacing w:val="-1"/>
          <w:w w:val="95"/>
          <w:sz w:val="32"/>
          <w:szCs w:val="32"/>
          <w:lang w:eastAsia="zh-CN"/>
        </w:rPr>
        <w:t>第二章</w:t>
      </w:r>
      <w:r>
        <w:rPr>
          <w:rFonts w:hint="eastAsia" w:ascii="仿宋" w:hAnsi="仿宋" w:eastAsia="仿宋"/>
          <w:b/>
          <w:spacing w:val="-1"/>
          <w:w w:val="95"/>
          <w:sz w:val="32"/>
          <w:szCs w:val="32"/>
          <w:lang w:eastAsia="zh-CN"/>
        </w:rPr>
        <w:tab/>
      </w:r>
      <w:r>
        <w:rPr>
          <w:rFonts w:hint="eastAsia" w:ascii="仿宋" w:hAnsi="仿宋" w:eastAsia="仿宋"/>
          <w:b/>
          <w:spacing w:val="-1"/>
          <w:w w:val="95"/>
          <w:sz w:val="32"/>
          <w:szCs w:val="32"/>
          <w:lang w:eastAsia="zh-CN"/>
        </w:rPr>
        <w:t>询比须知</w:t>
      </w:r>
    </w:p>
    <w:p w14:paraId="5FF3AF38">
      <w:pPr>
        <w:rPr>
          <w:rFonts w:hint="eastAsia" w:ascii="仿宋" w:hAnsi="仿宋" w:eastAsia="仿宋"/>
          <w:b/>
          <w:w w:val="95"/>
          <w:sz w:val="28"/>
          <w:lang w:eastAsia="zh-CN"/>
        </w:rPr>
      </w:pPr>
      <w:r>
        <w:rPr>
          <w:rFonts w:hint="eastAsia" w:ascii="仿宋" w:hAnsi="仿宋" w:eastAsia="仿宋"/>
          <w:b/>
          <w:w w:val="95"/>
          <w:sz w:val="28"/>
          <w:lang w:eastAsia="zh-CN"/>
        </w:rPr>
        <w:t xml:space="preserve">    </w:t>
      </w:r>
    </w:p>
    <w:p w14:paraId="2295D77B">
      <w:pPr>
        <w:rPr>
          <w:rFonts w:hint="eastAsia"/>
          <w:lang w:eastAsia="zh-CN"/>
        </w:rPr>
      </w:pPr>
      <w:r>
        <w:rPr>
          <w:rFonts w:ascii="仿宋" w:hAnsi="仿宋" w:eastAsia="仿宋"/>
          <w:b/>
          <w:w w:val="95"/>
          <w:sz w:val="28"/>
          <w:lang w:eastAsia="zh-CN"/>
        </w:rPr>
        <w:t>一、</w:t>
      </w:r>
      <w:r>
        <w:rPr>
          <w:rFonts w:hint="eastAsia"/>
          <w:b/>
          <w:color w:val="000000"/>
          <w:sz w:val="28"/>
          <w:szCs w:val="28"/>
          <w:lang w:eastAsia="zh-CN"/>
        </w:rPr>
        <w:t>参比须知前附表</w:t>
      </w:r>
    </w:p>
    <w:tbl>
      <w:tblPr>
        <w:tblStyle w:val="46"/>
        <w:tblW w:w="90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4"/>
        <w:gridCol w:w="1484"/>
        <w:gridCol w:w="6755"/>
      </w:tblGrid>
      <w:tr w14:paraId="75F4AA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52"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9783EE1">
            <w:pPr>
              <w:snapToGrid w:val="0"/>
              <w:spacing w:line="264" w:lineRule="auto"/>
              <w:jc w:val="center"/>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项号</w:t>
            </w:r>
          </w:p>
        </w:tc>
        <w:tc>
          <w:tcPr>
            <w:tcW w:w="1484" w:type="dxa"/>
            <w:tcBorders>
              <w:top w:val="single" w:color="auto" w:sz="4" w:space="0"/>
              <w:left w:val="single" w:color="auto" w:sz="4" w:space="0"/>
              <w:bottom w:val="single" w:color="auto" w:sz="4" w:space="0"/>
              <w:right w:val="single" w:color="auto" w:sz="4" w:space="0"/>
            </w:tcBorders>
            <w:vAlign w:val="center"/>
          </w:tcPr>
          <w:p w14:paraId="45113C98">
            <w:pPr>
              <w:snapToGrid w:val="0"/>
              <w:spacing w:line="264" w:lineRule="auto"/>
              <w:jc w:val="center"/>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内  容</w:t>
            </w:r>
          </w:p>
        </w:tc>
        <w:tc>
          <w:tcPr>
            <w:tcW w:w="6755" w:type="dxa"/>
            <w:tcBorders>
              <w:top w:val="single" w:color="auto" w:sz="4" w:space="0"/>
              <w:left w:val="single" w:color="auto" w:sz="4" w:space="0"/>
              <w:bottom w:val="single" w:color="auto" w:sz="4" w:space="0"/>
              <w:right w:val="single" w:color="auto" w:sz="4" w:space="0"/>
            </w:tcBorders>
            <w:vAlign w:val="center"/>
          </w:tcPr>
          <w:p w14:paraId="414E5A8D">
            <w:pPr>
              <w:snapToGrid w:val="0"/>
              <w:spacing w:line="264" w:lineRule="auto"/>
              <w:jc w:val="center"/>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说明与要求</w:t>
            </w:r>
          </w:p>
        </w:tc>
      </w:tr>
      <w:tr w14:paraId="277618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9"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62D15A8">
            <w:pPr>
              <w:snapToGrid w:val="0"/>
              <w:spacing w:line="264" w:lineRule="auto"/>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1</w:t>
            </w:r>
          </w:p>
        </w:tc>
        <w:tc>
          <w:tcPr>
            <w:tcW w:w="1484" w:type="dxa"/>
            <w:tcBorders>
              <w:top w:val="single" w:color="auto" w:sz="4" w:space="0"/>
              <w:left w:val="single" w:color="auto" w:sz="4" w:space="0"/>
              <w:bottom w:val="single" w:color="auto" w:sz="4" w:space="0"/>
              <w:right w:val="single" w:color="auto" w:sz="4" w:space="0"/>
            </w:tcBorders>
            <w:vAlign w:val="center"/>
          </w:tcPr>
          <w:p w14:paraId="4AA4B2F6">
            <w:pPr>
              <w:snapToGrid w:val="0"/>
              <w:spacing w:line="264"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人</w:t>
            </w:r>
          </w:p>
        </w:tc>
        <w:tc>
          <w:tcPr>
            <w:tcW w:w="6755" w:type="dxa"/>
            <w:tcBorders>
              <w:top w:val="single" w:color="auto" w:sz="4" w:space="0"/>
              <w:left w:val="single" w:color="auto" w:sz="4" w:space="0"/>
              <w:bottom w:val="single" w:color="auto" w:sz="4" w:space="0"/>
              <w:right w:val="single" w:color="auto" w:sz="4" w:space="0"/>
            </w:tcBorders>
            <w:vAlign w:val="center"/>
          </w:tcPr>
          <w:p w14:paraId="2B72548B">
            <w:pPr>
              <w:widowControl/>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名称：福建福海创石油化工有限公司</w:t>
            </w:r>
          </w:p>
          <w:p w14:paraId="5C2235C8">
            <w:pPr>
              <w:widowControl/>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地址：福建省漳州市古雷港经济开发区</w:t>
            </w:r>
          </w:p>
        </w:tc>
      </w:tr>
      <w:tr w14:paraId="54D57C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8A8975D">
            <w:pPr>
              <w:snapToGrid w:val="0"/>
              <w:spacing w:line="264" w:lineRule="auto"/>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2</w:t>
            </w:r>
          </w:p>
        </w:tc>
        <w:tc>
          <w:tcPr>
            <w:tcW w:w="1484" w:type="dxa"/>
            <w:tcBorders>
              <w:top w:val="single" w:color="auto" w:sz="4" w:space="0"/>
              <w:left w:val="single" w:color="auto" w:sz="4" w:space="0"/>
              <w:bottom w:val="single" w:color="auto" w:sz="4" w:space="0"/>
              <w:right w:val="single" w:color="auto" w:sz="4" w:space="0"/>
            </w:tcBorders>
            <w:vAlign w:val="center"/>
          </w:tcPr>
          <w:p w14:paraId="76C3D09B">
            <w:pPr>
              <w:snapToGrid w:val="0"/>
              <w:spacing w:line="264"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项目名称</w:t>
            </w:r>
          </w:p>
        </w:tc>
        <w:tc>
          <w:tcPr>
            <w:tcW w:w="6755" w:type="dxa"/>
            <w:tcBorders>
              <w:top w:val="single" w:color="auto" w:sz="4" w:space="0"/>
              <w:left w:val="single" w:color="auto" w:sz="4" w:space="0"/>
              <w:bottom w:val="single" w:color="auto" w:sz="4" w:space="0"/>
              <w:right w:val="single" w:color="auto" w:sz="4" w:space="0"/>
            </w:tcBorders>
            <w:vAlign w:val="center"/>
          </w:tcPr>
          <w:p w14:paraId="5126B408">
            <w:pPr>
              <w:snapToGrid w:val="0"/>
              <w:spacing w:line="264" w:lineRule="auto"/>
              <w:rPr>
                <w:rFonts w:hint="default" w:asciiTheme="minorEastAsia" w:hAnsiTheme="minorEastAsia" w:eastAsiaTheme="minorEastAsia" w:cstheme="minorEastAsia"/>
                <w:b/>
                <w:color w:val="FF0000"/>
                <w:sz w:val="24"/>
                <w:szCs w:val="24"/>
                <w:lang w:val="en-US"/>
              </w:rPr>
            </w:pPr>
            <w:r>
              <w:rPr>
                <w:rFonts w:hint="eastAsia" w:asciiTheme="minorEastAsia" w:hAnsiTheme="minorEastAsia" w:eastAsiaTheme="minorEastAsia" w:cstheme="minorEastAsia"/>
                <w:sz w:val="24"/>
                <w:szCs w:val="24"/>
                <w:lang w:eastAsia="zh-CN"/>
              </w:rPr>
              <w:t>2025年仪表团队1台外夹式超声波流量计</w:t>
            </w:r>
            <w:r>
              <w:rPr>
                <w:rFonts w:hint="eastAsia" w:asciiTheme="minorEastAsia" w:hAnsiTheme="minorEastAsia" w:eastAsiaTheme="minorEastAsia" w:cstheme="minorEastAsia"/>
                <w:sz w:val="24"/>
                <w:szCs w:val="24"/>
                <w:lang w:val="en-US" w:eastAsia="zh-CN"/>
              </w:rPr>
              <w:t>非招询比采购</w:t>
            </w:r>
          </w:p>
        </w:tc>
      </w:tr>
      <w:tr w14:paraId="11D21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1D080D67">
            <w:pPr>
              <w:snapToGrid w:val="0"/>
              <w:spacing w:line="264" w:lineRule="auto"/>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3</w:t>
            </w:r>
          </w:p>
        </w:tc>
        <w:tc>
          <w:tcPr>
            <w:tcW w:w="1484" w:type="dxa"/>
            <w:tcBorders>
              <w:top w:val="single" w:color="auto" w:sz="4" w:space="0"/>
              <w:left w:val="single" w:color="auto" w:sz="4" w:space="0"/>
              <w:bottom w:val="single" w:color="auto" w:sz="4" w:space="0"/>
              <w:right w:val="single" w:color="auto" w:sz="4" w:space="0"/>
            </w:tcBorders>
            <w:vAlign w:val="center"/>
          </w:tcPr>
          <w:p w14:paraId="58F6F538">
            <w:pPr>
              <w:snapToGrid w:val="0"/>
              <w:spacing w:line="264"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范围</w:t>
            </w:r>
          </w:p>
        </w:tc>
        <w:tc>
          <w:tcPr>
            <w:tcW w:w="6755" w:type="dxa"/>
            <w:tcBorders>
              <w:top w:val="single" w:color="auto" w:sz="4" w:space="0"/>
              <w:left w:val="single" w:color="auto" w:sz="4" w:space="0"/>
              <w:bottom w:val="single" w:color="auto" w:sz="4" w:space="0"/>
              <w:right w:val="single" w:color="auto" w:sz="4" w:space="0"/>
            </w:tcBorders>
            <w:vAlign w:val="center"/>
          </w:tcPr>
          <w:p w14:paraId="152A4627">
            <w:pPr>
              <w:snapToGrid w:val="0"/>
              <w:spacing w:line="264"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见附件1规格书</w:t>
            </w:r>
          </w:p>
        </w:tc>
      </w:tr>
      <w:tr w14:paraId="29F745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34B539C">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3BD35260">
            <w:pPr>
              <w:snapToGrid w:val="0"/>
              <w:spacing w:line="264" w:lineRule="auto"/>
              <w:jc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highlight w:val="none"/>
                <w:lang w:eastAsia="zh-CN"/>
              </w:rPr>
              <w:t>项目控制价</w:t>
            </w:r>
          </w:p>
        </w:tc>
        <w:tc>
          <w:tcPr>
            <w:tcW w:w="6755" w:type="dxa"/>
            <w:tcBorders>
              <w:top w:val="single" w:color="auto" w:sz="4" w:space="0"/>
              <w:left w:val="single" w:color="auto" w:sz="4" w:space="0"/>
              <w:bottom w:val="single" w:color="auto" w:sz="4" w:space="0"/>
              <w:right w:val="single" w:color="auto" w:sz="4" w:space="0"/>
            </w:tcBorders>
            <w:vAlign w:val="center"/>
          </w:tcPr>
          <w:p w14:paraId="350C0A63">
            <w:pPr>
              <w:snapToGrid w:val="0"/>
              <w:spacing w:line="264"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50,850.00元（含税）</w:t>
            </w:r>
          </w:p>
        </w:tc>
      </w:tr>
      <w:tr w14:paraId="31615E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3"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E3E3234">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5</w:t>
            </w:r>
          </w:p>
        </w:tc>
        <w:tc>
          <w:tcPr>
            <w:tcW w:w="1484" w:type="dxa"/>
            <w:tcBorders>
              <w:top w:val="single" w:color="auto" w:sz="4" w:space="0"/>
              <w:left w:val="single" w:color="auto" w:sz="4" w:space="0"/>
              <w:bottom w:val="single" w:color="auto" w:sz="4" w:space="0"/>
              <w:right w:val="single" w:color="auto" w:sz="4" w:space="0"/>
            </w:tcBorders>
            <w:vAlign w:val="center"/>
          </w:tcPr>
          <w:p w14:paraId="0318AF1D">
            <w:pPr>
              <w:snapToGrid w:val="0"/>
              <w:spacing w:line="264" w:lineRule="auto"/>
              <w:rPr>
                <w:rFonts w:hint="default"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sz w:val="24"/>
                <w:szCs w:val="24"/>
                <w:lang w:val="en-US" w:eastAsia="zh-CN"/>
              </w:rPr>
              <w:t>采购模式</w:t>
            </w:r>
          </w:p>
        </w:tc>
        <w:tc>
          <w:tcPr>
            <w:tcW w:w="6755" w:type="dxa"/>
            <w:tcBorders>
              <w:top w:val="single" w:color="auto" w:sz="4" w:space="0"/>
              <w:left w:val="single" w:color="auto" w:sz="4" w:space="0"/>
              <w:bottom w:val="single" w:color="auto" w:sz="4" w:space="0"/>
              <w:right w:val="single" w:color="auto" w:sz="4" w:space="0"/>
            </w:tcBorders>
            <w:vAlign w:val="center"/>
          </w:tcPr>
          <w:p w14:paraId="6502A42E">
            <w:pPr>
              <w:snapToGrid w:val="0"/>
              <w:spacing w:line="264" w:lineRule="auto"/>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非招</w:t>
            </w:r>
          </w:p>
        </w:tc>
      </w:tr>
      <w:tr w14:paraId="1CAD9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F803EAF">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6</w:t>
            </w:r>
          </w:p>
        </w:tc>
        <w:tc>
          <w:tcPr>
            <w:tcW w:w="1484" w:type="dxa"/>
            <w:tcBorders>
              <w:top w:val="single" w:color="auto" w:sz="4" w:space="0"/>
              <w:left w:val="single" w:color="auto" w:sz="4" w:space="0"/>
              <w:bottom w:val="single" w:color="auto" w:sz="4" w:space="0"/>
              <w:right w:val="single" w:color="auto" w:sz="4" w:space="0"/>
            </w:tcBorders>
            <w:vAlign w:val="center"/>
          </w:tcPr>
          <w:p w14:paraId="75F1C4F2">
            <w:pPr>
              <w:snapToGrid w:val="0"/>
              <w:spacing w:line="264" w:lineRule="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参比</w:t>
            </w:r>
            <w:r>
              <w:rPr>
                <w:rFonts w:hint="eastAsia" w:asciiTheme="minorEastAsia" w:hAnsiTheme="minorEastAsia" w:eastAsiaTheme="minorEastAsia" w:cstheme="minorEastAsia"/>
                <w:color w:val="000000"/>
                <w:sz w:val="24"/>
                <w:szCs w:val="24"/>
              </w:rPr>
              <w:t>保证金</w:t>
            </w:r>
          </w:p>
        </w:tc>
        <w:tc>
          <w:tcPr>
            <w:tcW w:w="6755" w:type="dxa"/>
            <w:tcBorders>
              <w:top w:val="single" w:color="auto" w:sz="4" w:space="0"/>
              <w:left w:val="single" w:color="auto" w:sz="4" w:space="0"/>
              <w:bottom w:val="single" w:color="auto" w:sz="4" w:space="0"/>
              <w:right w:val="single" w:color="auto" w:sz="4" w:space="0"/>
            </w:tcBorders>
            <w:vAlign w:val="center"/>
          </w:tcPr>
          <w:p w14:paraId="571D5E0A">
            <w:pPr>
              <w:snapToGrid w:val="0"/>
              <w:spacing w:line="264" w:lineRule="auto"/>
              <w:jc w:val="lef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无</w:t>
            </w:r>
          </w:p>
        </w:tc>
      </w:tr>
      <w:tr w14:paraId="05DC1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A52F059">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7</w:t>
            </w:r>
          </w:p>
        </w:tc>
        <w:tc>
          <w:tcPr>
            <w:tcW w:w="1484" w:type="dxa"/>
            <w:tcBorders>
              <w:top w:val="single" w:color="auto" w:sz="4" w:space="0"/>
              <w:left w:val="single" w:color="auto" w:sz="4" w:space="0"/>
              <w:bottom w:val="single" w:color="auto" w:sz="4" w:space="0"/>
              <w:right w:val="single" w:color="auto" w:sz="4" w:space="0"/>
            </w:tcBorders>
            <w:vAlign w:val="center"/>
          </w:tcPr>
          <w:p w14:paraId="6ADB6783">
            <w:pPr>
              <w:snapToGrid w:val="0"/>
              <w:spacing w:line="264" w:lineRule="auto"/>
              <w:jc w:val="center"/>
              <w:rPr>
                <w:rFonts w:hint="eastAsia"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kern w:val="2"/>
                <w:sz w:val="24"/>
                <w:szCs w:val="24"/>
                <w:lang w:eastAsia="zh-CN"/>
              </w:rPr>
              <w:t>参比</w:t>
            </w:r>
            <w:r>
              <w:rPr>
                <w:rFonts w:hint="eastAsia" w:asciiTheme="minorEastAsia" w:hAnsiTheme="minorEastAsia" w:eastAsiaTheme="minorEastAsia" w:cstheme="minorEastAsia"/>
                <w:kern w:val="2"/>
                <w:sz w:val="24"/>
                <w:szCs w:val="24"/>
              </w:rPr>
              <w:t>人资质</w:t>
            </w:r>
          </w:p>
        </w:tc>
        <w:tc>
          <w:tcPr>
            <w:tcW w:w="6755" w:type="dxa"/>
            <w:tcBorders>
              <w:top w:val="single" w:color="auto" w:sz="4" w:space="0"/>
              <w:left w:val="single" w:color="auto" w:sz="4" w:space="0"/>
              <w:bottom w:val="single" w:color="auto" w:sz="4" w:space="0"/>
              <w:right w:val="single" w:color="auto" w:sz="4" w:space="0"/>
            </w:tcBorders>
            <w:vAlign w:val="center"/>
          </w:tcPr>
          <w:p w14:paraId="7E1EFCFB">
            <w:pPr>
              <w:snapToGrid w:val="0"/>
              <w:spacing w:line="264"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详见第一章询比公告</w:t>
            </w:r>
          </w:p>
        </w:tc>
      </w:tr>
      <w:tr w14:paraId="017D0B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7133067">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8</w:t>
            </w:r>
          </w:p>
        </w:tc>
        <w:tc>
          <w:tcPr>
            <w:tcW w:w="1484" w:type="dxa"/>
            <w:tcBorders>
              <w:top w:val="single" w:color="auto" w:sz="4" w:space="0"/>
              <w:left w:val="single" w:color="auto" w:sz="4" w:space="0"/>
              <w:bottom w:val="single" w:color="auto" w:sz="4" w:space="0"/>
              <w:right w:val="single" w:color="auto" w:sz="4" w:space="0"/>
            </w:tcBorders>
            <w:vAlign w:val="center"/>
          </w:tcPr>
          <w:p w14:paraId="6634D8A6">
            <w:pPr>
              <w:shd w:val="clear" w:color="auto" w:fill="FFFFFF"/>
              <w:spacing w:before="100" w:beforeAutospacing="1" w:after="100" w:afterAutospacing="1"/>
              <w:jc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评审方法</w:t>
            </w:r>
          </w:p>
        </w:tc>
        <w:tc>
          <w:tcPr>
            <w:tcW w:w="6755" w:type="dxa"/>
            <w:tcBorders>
              <w:top w:val="single" w:color="auto" w:sz="4" w:space="0"/>
              <w:left w:val="single" w:color="auto" w:sz="4" w:space="0"/>
              <w:bottom w:val="single" w:color="auto" w:sz="4" w:space="0"/>
              <w:right w:val="single" w:color="auto" w:sz="4" w:space="0"/>
            </w:tcBorders>
            <w:vAlign w:val="center"/>
          </w:tcPr>
          <w:p w14:paraId="14685477">
            <w:pPr>
              <w:shd w:val="clear" w:color="auto" w:fill="FFFFFF"/>
              <w:spacing w:before="100" w:beforeAutospacing="1" w:after="100" w:afterAutospacing="1"/>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b/>
                <w:color w:val="FF0000"/>
                <w:sz w:val="24"/>
                <w:szCs w:val="24"/>
                <w:lang w:eastAsia="zh-CN"/>
              </w:rPr>
              <w:t>最低价法</w:t>
            </w:r>
          </w:p>
        </w:tc>
      </w:tr>
      <w:tr w14:paraId="49787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353DAED9">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9</w:t>
            </w:r>
          </w:p>
        </w:tc>
        <w:tc>
          <w:tcPr>
            <w:tcW w:w="1484" w:type="dxa"/>
            <w:tcBorders>
              <w:top w:val="single" w:color="auto" w:sz="4" w:space="0"/>
              <w:left w:val="single" w:color="auto" w:sz="4" w:space="0"/>
              <w:bottom w:val="single" w:color="auto" w:sz="4" w:space="0"/>
              <w:right w:val="single" w:color="auto" w:sz="4" w:space="0"/>
            </w:tcBorders>
            <w:vAlign w:val="center"/>
          </w:tcPr>
          <w:p w14:paraId="1A699B32">
            <w:pPr>
              <w:shd w:val="clear" w:color="auto" w:fill="FFFFFF"/>
              <w:spacing w:before="100" w:beforeAutospacing="1" w:after="100" w:afterAutospacing="1"/>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中选供应商数量</w:t>
            </w:r>
          </w:p>
        </w:tc>
        <w:tc>
          <w:tcPr>
            <w:tcW w:w="6755" w:type="dxa"/>
            <w:tcBorders>
              <w:top w:val="single" w:color="auto" w:sz="4" w:space="0"/>
              <w:left w:val="single" w:color="auto" w:sz="4" w:space="0"/>
              <w:bottom w:val="single" w:color="auto" w:sz="4" w:space="0"/>
              <w:right w:val="single" w:color="auto" w:sz="4" w:space="0"/>
            </w:tcBorders>
            <w:vAlign w:val="center"/>
          </w:tcPr>
          <w:p w14:paraId="60737C68">
            <w:pPr>
              <w:shd w:val="clear" w:color="auto" w:fill="FFFFFF"/>
              <w:spacing w:before="100" w:beforeAutospacing="1" w:after="100" w:afterAutospacing="1"/>
              <w:rPr>
                <w:rFonts w:hint="eastAsia"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一名</w:t>
            </w:r>
          </w:p>
        </w:tc>
      </w:tr>
      <w:tr w14:paraId="476F0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E4F42C8">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10</w:t>
            </w:r>
          </w:p>
        </w:tc>
        <w:tc>
          <w:tcPr>
            <w:tcW w:w="1484" w:type="dxa"/>
            <w:tcBorders>
              <w:top w:val="single" w:color="auto" w:sz="4" w:space="0"/>
              <w:left w:val="single" w:color="auto" w:sz="4" w:space="0"/>
              <w:bottom w:val="single" w:color="auto" w:sz="4" w:space="0"/>
              <w:right w:val="single" w:color="auto" w:sz="4" w:space="0"/>
            </w:tcBorders>
            <w:vAlign w:val="center"/>
          </w:tcPr>
          <w:p w14:paraId="31C1BB6A">
            <w:pPr>
              <w:snapToGrid w:val="0"/>
              <w:spacing w:line="264" w:lineRule="auto"/>
              <w:jc w:val="center"/>
              <w:rPr>
                <w:rFonts w:hint="eastAsia" w:asciiTheme="minorEastAsia" w:hAnsiTheme="minorEastAsia" w:eastAsiaTheme="minorEastAsia" w:cstheme="minorEastAsia"/>
                <w:sz w:val="24"/>
                <w:szCs w:val="24"/>
                <w:lang w:eastAsia="zh-CN"/>
              </w:rPr>
            </w:pPr>
            <w:r>
              <w:rPr>
                <w:rFonts w:hint="eastAsia" w:ascii="仿宋" w:hAnsi="仿宋" w:eastAsia="仿宋"/>
                <w:color w:val="000000" w:themeColor="text1"/>
                <w:sz w:val="28"/>
                <w:szCs w:val="28"/>
                <w:lang w:eastAsia="zh-CN"/>
              </w:rPr>
              <w:t>参比文件递交方式及地址</w:t>
            </w:r>
          </w:p>
        </w:tc>
        <w:tc>
          <w:tcPr>
            <w:tcW w:w="6755" w:type="dxa"/>
            <w:tcBorders>
              <w:top w:val="single" w:color="auto" w:sz="4" w:space="0"/>
              <w:left w:val="single" w:color="auto" w:sz="4" w:space="0"/>
              <w:bottom w:val="single" w:color="auto" w:sz="4" w:space="0"/>
              <w:right w:val="single" w:color="auto" w:sz="4" w:space="0"/>
            </w:tcBorders>
            <w:vAlign w:val="center"/>
          </w:tcPr>
          <w:p w14:paraId="52029084">
            <w:pPr>
              <w:spacing w:line="400" w:lineRule="exact"/>
              <w:rPr>
                <w:rFonts w:hint="eastAsia" w:asciiTheme="minorEastAsia" w:hAnsiTheme="minorEastAsia" w:eastAsiaTheme="minorEastAsia" w:cstheme="minorEastAsia"/>
                <w:sz w:val="24"/>
                <w:szCs w:val="24"/>
                <w:highlight w:val="red"/>
                <w:lang w:eastAsia="zh-CN"/>
              </w:rPr>
            </w:pPr>
            <w:r>
              <w:rPr>
                <w:rFonts w:hint="eastAsia" w:asciiTheme="minorEastAsia" w:hAnsiTheme="minorEastAsia" w:eastAsiaTheme="minorEastAsia" w:cstheme="minorEastAsia"/>
                <w:sz w:val="24"/>
                <w:szCs w:val="24"/>
                <w:lang w:eastAsia="zh-CN"/>
              </w:rPr>
              <w:t>线下递交：需按照采购文件要求，密封装订快递或亲自送达福建省漳州市漳浦县杜浔镇杜昌路9号，联系人：</w:t>
            </w:r>
            <w:r>
              <w:rPr>
                <w:rFonts w:hint="eastAsia" w:asciiTheme="minorEastAsia" w:hAnsiTheme="minorEastAsia" w:eastAsiaTheme="minorEastAsia" w:cstheme="minorEastAsia"/>
                <w:sz w:val="24"/>
                <w:szCs w:val="24"/>
                <w:lang w:val="en-US" w:eastAsia="zh-CN"/>
              </w:rPr>
              <w:t>戴小玉</w:t>
            </w:r>
            <w:r>
              <w:rPr>
                <w:rFonts w:hint="eastAsia" w:asciiTheme="minorEastAsia" w:hAnsiTheme="minorEastAsia" w:eastAsiaTheme="minorEastAsia" w:cstheme="minorEastAsia"/>
                <w:sz w:val="24"/>
                <w:szCs w:val="24"/>
                <w:lang w:eastAsia="zh-CN"/>
              </w:rPr>
              <w:t xml:space="preserve"> ，联系电话：</w:t>
            </w:r>
            <w:r>
              <w:rPr>
                <w:rFonts w:hint="eastAsia" w:asciiTheme="minorEastAsia" w:hAnsiTheme="minorEastAsia" w:eastAsiaTheme="minorEastAsia" w:cstheme="minorEastAsia"/>
                <w:sz w:val="24"/>
                <w:szCs w:val="24"/>
                <w:lang w:val="en-US" w:eastAsia="zh-CN"/>
              </w:rPr>
              <w:t>0596-6311078</w:t>
            </w:r>
            <w:r>
              <w:rPr>
                <w:rFonts w:hint="eastAsia" w:asciiTheme="minorEastAsia" w:hAnsiTheme="minorEastAsia" w:eastAsiaTheme="minorEastAsia" w:cstheme="minorEastAsia"/>
                <w:sz w:val="24"/>
                <w:szCs w:val="24"/>
                <w:lang w:eastAsia="zh-CN"/>
              </w:rPr>
              <w:t>。</w:t>
            </w:r>
          </w:p>
        </w:tc>
      </w:tr>
      <w:tr w14:paraId="4C4DE1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8F66B20">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1</w:t>
            </w:r>
          </w:p>
        </w:tc>
        <w:tc>
          <w:tcPr>
            <w:tcW w:w="1484" w:type="dxa"/>
            <w:tcBorders>
              <w:top w:val="single" w:color="auto" w:sz="4" w:space="0"/>
              <w:left w:val="single" w:color="auto" w:sz="4" w:space="0"/>
              <w:bottom w:val="single" w:color="auto" w:sz="4" w:space="0"/>
              <w:right w:val="single" w:color="auto" w:sz="4" w:space="0"/>
            </w:tcBorders>
            <w:vAlign w:val="center"/>
          </w:tcPr>
          <w:p w14:paraId="70785DCC">
            <w:pPr>
              <w:snapToGrid w:val="0"/>
              <w:spacing w:line="264"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递交</w:t>
            </w:r>
            <w:r>
              <w:rPr>
                <w:rFonts w:hint="eastAsia" w:asciiTheme="minorEastAsia" w:hAnsiTheme="minorEastAsia" w:eastAsiaTheme="minorEastAsia" w:cstheme="minorEastAsia"/>
                <w:sz w:val="24"/>
                <w:szCs w:val="24"/>
              </w:rPr>
              <w:t>截止</w:t>
            </w:r>
          </w:p>
          <w:p w14:paraId="54B35DA2">
            <w:pPr>
              <w:snapToGrid w:val="0"/>
              <w:spacing w:line="264"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时间</w:t>
            </w:r>
          </w:p>
        </w:tc>
        <w:tc>
          <w:tcPr>
            <w:tcW w:w="6755" w:type="dxa"/>
            <w:tcBorders>
              <w:top w:val="single" w:color="auto" w:sz="4" w:space="0"/>
              <w:left w:val="single" w:color="auto" w:sz="4" w:space="0"/>
              <w:bottom w:val="single" w:color="auto" w:sz="4" w:space="0"/>
              <w:right w:val="single" w:color="auto" w:sz="4" w:space="0"/>
            </w:tcBorders>
            <w:vAlign w:val="center"/>
          </w:tcPr>
          <w:p w14:paraId="001BF9E1">
            <w:pPr>
              <w:spacing w:line="400" w:lineRule="exac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技术交流合格单位，后续统一通知报价</w:t>
            </w:r>
          </w:p>
        </w:tc>
      </w:tr>
      <w:tr w14:paraId="09372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2BF0E3B">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2</w:t>
            </w:r>
          </w:p>
        </w:tc>
        <w:tc>
          <w:tcPr>
            <w:tcW w:w="1484" w:type="dxa"/>
            <w:tcBorders>
              <w:top w:val="single" w:color="auto" w:sz="4" w:space="0"/>
              <w:left w:val="single" w:color="auto" w:sz="4" w:space="0"/>
              <w:bottom w:val="single" w:color="auto" w:sz="4" w:space="0"/>
              <w:right w:val="single" w:color="auto" w:sz="4" w:space="0"/>
            </w:tcBorders>
            <w:vAlign w:val="center"/>
          </w:tcPr>
          <w:p w14:paraId="5691CE3D">
            <w:pPr>
              <w:snapToGrid w:val="0"/>
              <w:spacing w:line="264"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参比</w:t>
            </w:r>
            <w:r>
              <w:rPr>
                <w:rFonts w:hint="eastAsia" w:asciiTheme="minorEastAsia" w:hAnsiTheme="minorEastAsia" w:eastAsiaTheme="minorEastAsia" w:cstheme="minorEastAsia"/>
                <w:sz w:val="24"/>
                <w:szCs w:val="24"/>
              </w:rPr>
              <w:t>有效期</w:t>
            </w:r>
          </w:p>
        </w:tc>
        <w:tc>
          <w:tcPr>
            <w:tcW w:w="6755" w:type="dxa"/>
            <w:tcBorders>
              <w:top w:val="single" w:color="auto" w:sz="4" w:space="0"/>
              <w:left w:val="single" w:color="auto" w:sz="4" w:space="0"/>
              <w:bottom w:val="single" w:color="auto" w:sz="4" w:space="0"/>
              <w:right w:val="single" w:color="auto" w:sz="4" w:space="0"/>
            </w:tcBorders>
            <w:vAlign w:val="center"/>
          </w:tcPr>
          <w:p w14:paraId="32A1EE13">
            <w:pPr>
              <w:spacing w:line="400" w:lineRule="exac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递交截止日期后</w:t>
            </w:r>
            <w:r>
              <w:rPr>
                <w:rFonts w:hint="eastAsia" w:asciiTheme="minorEastAsia" w:hAnsiTheme="minorEastAsia" w:eastAsiaTheme="minorEastAsia" w:cstheme="minorEastAsia"/>
                <w:sz w:val="24"/>
                <w:szCs w:val="24"/>
                <w:lang w:val="en-US" w:eastAsia="zh-CN"/>
              </w:rPr>
              <w:t>90</w:t>
            </w:r>
            <w:r>
              <w:rPr>
                <w:rFonts w:hint="eastAsia" w:asciiTheme="minorEastAsia" w:hAnsiTheme="minorEastAsia" w:eastAsiaTheme="minorEastAsia" w:cstheme="minorEastAsia"/>
                <w:sz w:val="24"/>
                <w:szCs w:val="24"/>
                <w:lang w:eastAsia="zh-CN"/>
              </w:rPr>
              <w:t>个日历日</w:t>
            </w:r>
          </w:p>
        </w:tc>
      </w:tr>
      <w:tr w14:paraId="69380C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7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41FF2D4">
            <w:pPr>
              <w:spacing w:after="160" w:line="259" w:lineRule="auto"/>
              <w:jc w:val="center"/>
              <w:rPr>
                <w:rFonts w:hint="eastAsia" w:asciiTheme="minorEastAsia" w:hAnsiTheme="minorEastAsia" w:eastAsiaTheme="minorEastAsia" w:cstheme="minorEastAsia"/>
                <w:color w:val="auto"/>
                <w:kern w:val="2"/>
                <w:sz w:val="24"/>
                <w:szCs w:val="24"/>
                <w:lang w:eastAsia="zh-CN"/>
              </w:rPr>
            </w:pPr>
            <w:r>
              <w:rPr>
                <w:rFonts w:hint="eastAsia" w:asciiTheme="minorEastAsia" w:hAnsiTheme="minorEastAsia" w:eastAsiaTheme="minorEastAsia" w:cstheme="minorEastAsia"/>
                <w:color w:val="auto"/>
                <w:kern w:val="2"/>
                <w:sz w:val="24"/>
                <w:szCs w:val="24"/>
              </w:rPr>
              <w:t>1</w:t>
            </w:r>
            <w:r>
              <w:rPr>
                <w:rFonts w:hint="eastAsia" w:asciiTheme="minorEastAsia" w:hAnsiTheme="minorEastAsia" w:eastAsiaTheme="minorEastAsia" w:cstheme="minorEastAsia"/>
                <w:color w:val="auto"/>
                <w:kern w:val="2"/>
                <w:sz w:val="24"/>
                <w:szCs w:val="24"/>
                <w:lang w:eastAsia="zh-CN"/>
              </w:rPr>
              <w:t>3</w:t>
            </w:r>
          </w:p>
        </w:tc>
        <w:tc>
          <w:tcPr>
            <w:tcW w:w="1484" w:type="dxa"/>
            <w:tcBorders>
              <w:top w:val="single" w:color="auto" w:sz="4" w:space="0"/>
              <w:left w:val="single" w:color="auto" w:sz="4" w:space="0"/>
              <w:bottom w:val="single" w:color="auto" w:sz="4" w:space="0"/>
              <w:right w:val="single" w:color="auto" w:sz="4" w:space="0"/>
            </w:tcBorders>
            <w:vAlign w:val="center"/>
          </w:tcPr>
          <w:p w14:paraId="78B36629">
            <w:pPr>
              <w:shd w:val="clear" w:color="auto" w:fill="FFFFFF"/>
              <w:adjustRightInd w:val="0"/>
              <w:snapToGrid w:val="0"/>
              <w:spacing w:before="120" w:after="1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答疑及现场踏勘（视采购项目情况而定）</w:t>
            </w:r>
          </w:p>
        </w:tc>
        <w:tc>
          <w:tcPr>
            <w:tcW w:w="6755" w:type="dxa"/>
            <w:tcBorders>
              <w:top w:val="single" w:color="auto" w:sz="4" w:space="0"/>
              <w:left w:val="single" w:color="auto" w:sz="4" w:space="0"/>
              <w:bottom w:val="single" w:color="auto" w:sz="4" w:space="0"/>
              <w:right w:val="single" w:color="auto" w:sz="4" w:space="0"/>
            </w:tcBorders>
            <w:vAlign w:val="center"/>
          </w:tcPr>
          <w:p w14:paraId="1FA63DB3">
            <w:pPr>
              <w:numPr>
                <w:ilvl w:val="0"/>
                <w:numId w:val="8"/>
              </w:numPr>
              <w:shd w:val="clear" w:color="auto" w:fill="FFFFFF"/>
              <w:adjustRightInd w:val="0"/>
              <w:snapToGrid w:val="0"/>
              <w:spacing w:before="120" w:after="1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答疑及现场踏勘联系人:</w:t>
            </w:r>
            <w:r>
              <w:rPr>
                <w:rFonts w:hint="eastAsia" w:asciiTheme="minorEastAsia" w:hAnsiTheme="minorEastAsia" w:eastAsiaTheme="minorEastAsia" w:cstheme="minorEastAsia"/>
                <w:color w:val="auto"/>
                <w:sz w:val="24"/>
                <w:szCs w:val="24"/>
                <w:lang w:val="en-US" w:eastAsia="zh-CN"/>
              </w:rPr>
              <w:t>唐凤玉</w:t>
            </w:r>
            <w:r>
              <w:rPr>
                <w:rFonts w:hint="eastAsia" w:asciiTheme="minorEastAsia" w:hAnsiTheme="minorEastAsia" w:eastAsiaTheme="minorEastAsia" w:cstheme="minorEastAsia"/>
                <w:color w:val="auto"/>
                <w:sz w:val="24"/>
                <w:szCs w:val="24"/>
                <w:lang w:eastAsia="zh-CN"/>
              </w:rPr>
              <w:t xml:space="preserve">，电话：15059611803 </w:t>
            </w:r>
          </w:p>
          <w:p w14:paraId="17E02C86">
            <w:pPr>
              <w:numPr>
                <w:ilvl w:val="0"/>
                <w:numId w:val="8"/>
              </w:numPr>
              <w:shd w:val="clear" w:color="auto" w:fill="FFFFFF"/>
              <w:adjustRightInd w:val="0"/>
              <w:snapToGrid w:val="0"/>
              <w:spacing w:before="120" w:after="1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地点：福建省漳州市古雷港经济开发区</w:t>
            </w:r>
          </w:p>
          <w:p w14:paraId="0E18D1DF">
            <w:pPr>
              <w:numPr>
                <w:ilvl w:val="0"/>
                <w:numId w:val="8"/>
              </w:numPr>
              <w:shd w:val="clear" w:color="auto" w:fill="FFFFFF"/>
              <w:adjustRightInd w:val="0"/>
              <w:snapToGrid w:val="0"/>
              <w:spacing w:before="120" w:after="12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答疑及现场踏勘时间：递交截止日期前3天；</w:t>
            </w:r>
          </w:p>
        </w:tc>
      </w:tr>
      <w:tr w14:paraId="0CDAD6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645CA46">
            <w:pPr>
              <w:snapToGrid w:val="0"/>
              <w:spacing w:line="264" w:lineRule="auto"/>
              <w:jc w:val="center"/>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5E6DA57C">
            <w:pPr>
              <w:adjustRightInd w:val="0"/>
              <w:snapToGrid w:val="0"/>
              <w:spacing w:before="120" w:after="120"/>
              <w:jc w:val="center"/>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其他要求</w:t>
            </w:r>
          </w:p>
        </w:tc>
        <w:tc>
          <w:tcPr>
            <w:tcW w:w="6755" w:type="dxa"/>
            <w:tcBorders>
              <w:top w:val="single" w:color="auto" w:sz="4" w:space="0"/>
              <w:left w:val="single" w:color="auto" w:sz="4" w:space="0"/>
              <w:bottom w:val="single" w:color="auto" w:sz="4" w:space="0"/>
              <w:right w:val="single" w:color="auto" w:sz="4" w:space="0"/>
            </w:tcBorders>
            <w:vAlign w:val="center"/>
          </w:tcPr>
          <w:p w14:paraId="2F727FE2">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1、本项目</w:t>
            </w:r>
            <w:r>
              <w:rPr>
                <w:rFonts w:hint="eastAsia" w:asciiTheme="minorEastAsia" w:hAnsiTheme="minorEastAsia" w:eastAsiaTheme="minorEastAsia" w:cstheme="minorEastAsia"/>
                <w:color w:val="000000"/>
                <w:sz w:val="24"/>
                <w:szCs w:val="24"/>
                <w:lang w:val="en-US" w:eastAsia="zh-CN"/>
              </w:rPr>
              <w:t>不</w:t>
            </w:r>
            <w:r>
              <w:rPr>
                <w:rFonts w:hint="eastAsia" w:asciiTheme="minorEastAsia" w:hAnsiTheme="minorEastAsia" w:eastAsiaTheme="minorEastAsia" w:cstheme="minorEastAsia"/>
                <w:color w:val="000000"/>
                <w:sz w:val="24"/>
                <w:szCs w:val="24"/>
                <w:lang w:eastAsia="zh-CN"/>
              </w:rPr>
              <w:t xml:space="preserve">接受联合体参比。 </w:t>
            </w:r>
          </w:p>
          <w:p w14:paraId="56A0C1EA">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2、本次采购原则上采用一次性报价。</w:t>
            </w:r>
          </w:p>
          <w:p w14:paraId="4AB5399D">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3、参比人所提交的参比文件在评审结束后，无论中选与否都不退还。</w:t>
            </w:r>
          </w:p>
          <w:p w14:paraId="257026A9">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val="en-US" w:eastAsia="zh-CN"/>
              </w:rPr>
              <w:t>4</w:t>
            </w:r>
            <w:r>
              <w:rPr>
                <w:rFonts w:hint="eastAsia" w:asciiTheme="minorEastAsia" w:hAnsiTheme="minorEastAsia" w:eastAsiaTheme="minorEastAsia" w:cstheme="minorEastAsia"/>
                <w:color w:val="000000"/>
                <w:sz w:val="24"/>
                <w:szCs w:val="24"/>
                <w:lang w:eastAsia="zh-CN"/>
              </w:rPr>
              <w:t>、参比人对采购人提供的采购文件所做出的推论、解释和结论，采购人概不负责。参比人由于对采购文件的任何推论和误解以及采购人对有关问题的口头解释所造成的后果，均由参比人负责。</w:t>
            </w:r>
          </w:p>
          <w:p w14:paraId="2AB8C142">
            <w:pPr>
              <w:shd w:val="clear" w:color="auto" w:fill="FFFFFF"/>
              <w:adjustRightInd w:val="0"/>
              <w:snapToGrid w:val="0"/>
              <w:spacing w:before="120" w:after="12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6、采购文件的最终解释权归采购人。</w:t>
            </w:r>
          </w:p>
        </w:tc>
      </w:tr>
    </w:tbl>
    <w:p w14:paraId="425FBD3A">
      <w:pPr>
        <w:spacing w:before="15" w:line="360" w:lineRule="auto"/>
        <w:rPr>
          <w:rFonts w:hint="eastAsia" w:ascii="仿宋" w:hAnsi="仿宋" w:eastAsia="仿宋"/>
          <w:b/>
          <w:sz w:val="28"/>
          <w:lang w:eastAsia="zh-CN"/>
        </w:rPr>
      </w:pPr>
    </w:p>
    <w:p w14:paraId="6DEB406B">
      <w:pPr>
        <w:pStyle w:val="20"/>
        <w:spacing w:line="360" w:lineRule="auto"/>
        <w:ind w:right="121"/>
        <w:jc w:val="both"/>
        <w:rPr>
          <w:rFonts w:hint="eastAsia" w:ascii="仿宋" w:hAnsi="仿宋" w:eastAsia="仿宋"/>
          <w:b/>
          <w:w w:val="95"/>
          <w:sz w:val="28"/>
          <w:lang w:eastAsia="zh-CN"/>
        </w:rPr>
      </w:pPr>
      <w:r>
        <w:rPr>
          <w:rFonts w:hint="eastAsia" w:ascii="仿宋" w:hAnsi="仿宋" w:eastAsia="仿宋"/>
          <w:lang w:eastAsia="zh-CN"/>
        </w:rPr>
        <w:t xml:space="preserve">   </w:t>
      </w:r>
      <w:r>
        <w:rPr>
          <w:rFonts w:hint="eastAsia" w:ascii="仿宋" w:hAnsi="仿宋" w:eastAsia="仿宋"/>
          <w:b/>
          <w:w w:val="95"/>
          <w:sz w:val="28"/>
          <w:lang w:eastAsia="zh-CN"/>
        </w:rPr>
        <w:t xml:space="preserve">    </w:t>
      </w:r>
      <w:r>
        <w:rPr>
          <w:rFonts w:ascii="仿宋" w:hAnsi="仿宋" w:eastAsia="仿宋"/>
          <w:b/>
          <w:w w:val="95"/>
          <w:sz w:val="28"/>
          <w:lang w:eastAsia="zh-CN"/>
        </w:rPr>
        <w:t>二、定义和解释</w:t>
      </w:r>
    </w:p>
    <w:p w14:paraId="75134DB7">
      <w:pPr>
        <w:pStyle w:val="20"/>
        <w:spacing w:line="360" w:lineRule="auto"/>
        <w:ind w:right="121"/>
        <w:jc w:val="both"/>
        <w:rPr>
          <w:rFonts w:hint="eastAsia"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人”系福建福海创石油化工有限公司，即业主方。</w:t>
      </w:r>
    </w:p>
    <w:p w14:paraId="009967A3">
      <w:pPr>
        <w:pStyle w:val="20"/>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人”系指向采购人报名并接受邀请，领取</w:t>
      </w:r>
      <w:r>
        <w:rPr>
          <w:rFonts w:hint="eastAsia" w:ascii="仿宋" w:hAnsi="仿宋" w:eastAsia="仿宋"/>
          <w:sz w:val="28"/>
          <w:szCs w:val="28"/>
          <w:lang w:eastAsia="zh-CN"/>
        </w:rPr>
        <w:t>采购</w:t>
      </w:r>
      <w:r>
        <w:rPr>
          <w:rFonts w:ascii="仿宋" w:hAnsi="仿宋" w:eastAsia="仿宋"/>
          <w:sz w:val="28"/>
          <w:szCs w:val="28"/>
          <w:lang w:eastAsia="zh-CN"/>
        </w:rPr>
        <w:t>文件，且已经提交或准备提交本次</w:t>
      </w:r>
      <w:r>
        <w:rPr>
          <w:rFonts w:hint="eastAsia" w:ascii="仿宋" w:hAnsi="仿宋" w:eastAsia="仿宋"/>
          <w:sz w:val="28"/>
          <w:szCs w:val="28"/>
          <w:lang w:eastAsia="zh-CN"/>
        </w:rPr>
        <w:t>参比</w:t>
      </w:r>
      <w:r>
        <w:rPr>
          <w:rFonts w:ascii="仿宋" w:hAnsi="仿宋" w:eastAsia="仿宋"/>
          <w:sz w:val="28"/>
          <w:szCs w:val="28"/>
          <w:lang w:eastAsia="zh-CN"/>
        </w:rPr>
        <w:t>文件的法人。</w:t>
      </w:r>
    </w:p>
    <w:p w14:paraId="182978F6">
      <w:pPr>
        <w:pStyle w:val="20"/>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人代表”系指全权代表</w:t>
      </w:r>
      <w:r>
        <w:rPr>
          <w:rFonts w:hint="eastAsia" w:ascii="仿宋" w:hAnsi="仿宋" w:eastAsia="仿宋"/>
          <w:sz w:val="28"/>
          <w:szCs w:val="28"/>
          <w:lang w:eastAsia="zh-CN"/>
        </w:rPr>
        <w:t>参比</w:t>
      </w:r>
      <w:r>
        <w:rPr>
          <w:rFonts w:ascii="仿宋" w:hAnsi="仿宋" w:eastAsia="仿宋"/>
          <w:sz w:val="28"/>
          <w:szCs w:val="28"/>
          <w:lang w:eastAsia="zh-CN"/>
        </w:rPr>
        <w:t>人参加本次询比活动并签署</w:t>
      </w:r>
      <w:r>
        <w:rPr>
          <w:rFonts w:hint="eastAsia" w:ascii="仿宋" w:hAnsi="仿宋" w:eastAsia="仿宋"/>
          <w:sz w:val="28"/>
          <w:szCs w:val="28"/>
          <w:lang w:eastAsia="zh-CN"/>
        </w:rPr>
        <w:t>参比</w:t>
      </w:r>
      <w:r>
        <w:rPr>
          <w:rFonts w:ascii="仿宋" w:hAnsi="仿宋" w:eastAsia="仿宋"/>
          <w:sz w:val="28"/>
          <w:szCs w:val="28"/>
          <w:lang w:eastAsia="zh-CN"/>
        </w:rPr>
        <w:t>文件的人，如果</w:t>
      </w:r>
      <w:r>
        <w:rPr>
          <w:rFonts w:hint="eastAsia" w:ascii="仿宋" w:hAnsi="仿宋" w:eastAsia="仿宋"/>
          <w:sz w:val="28"/>
          <w:szCs w:val="28"/>
          <w:lang w:eastAsia="zh-CN"/>
        </w:rPr>
        <w:t>参比</w:t>
      </w:r>
      <w:r>
        <w:rPr>
          <w:rFonts w:ascii="仿宋" w:hAnsi="仿宋" w:eastAsia="仿宋"/>
          <w:sz w:val="28"/>
          <w:szCs w:val="28"/>
          <w:lang w:eastAsia="zh-CN"/>
        </w:rPr>
        <w:t>人代表不是</w:t>
      </w:r>
      <w:r>
        <w:rPr>
          <w:rFonts w:hint="eastAsia" w:ascii="仿宋" w:hAnsi="仿宋" w:eastAsia="仿宋"/>
          <w:sz w:val="28"/>
          <w:szCs w:val="28"/>
          <w:lang w:eastAsia="zh-CN"/>
        </w:rPr>
        <w:t>参比</w:t>
      </w:r>
      <w:r>
        <w:rPr>
          <w:rFonts w:ascii="仿宋" w:hAnsi="仿宋" w:eastAsia="仿宋"/>
          <w:sz w:val="28"/>
          <w:szCs w:val="28"/>
          <w:lang w:eastAsia="zh-CN"/>
        </w:rPr>
        <w:t>人的法定代表人，须持有《法定代表人授权委托书》详见附件。</w:t>
      </w:r>
    </w:p>
    <w:p w14:paraId="0A12374F">
      <w:pPr>
        <w:spacing w:before="15" w:line="360" w:lineRule="auto"/>
        <w:rPr>
          <w:rFonts w:hint="eastAsia"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三、</w:t>
      </w:r>
      <w:r>
        <w:rPr>
          <w:rFonts w:hint="eastAsia" w:ascii="仿宋" w:hAnsi="仿宋" w:eastAsia="仿宋"/>
          <w:b/>
          <w:w w:val="95"/>
          <w:sz w:val="28"/>
          <w:lang w:eastAsia="zh-CN"/>
        </w:rPr>
        <w:t>采购</w:t>
      </w:r>
      <w:r>
        <w:rPr>
          <w:rFonts w:ascii="仿宋" w:hAnsi="仿宋" w:eastAsia="仿宋"/>
          <w:b/>
          <w:w w:val="95"/>
          <w:sz w:val="28"/>
          <w:lang w:eastAsia="zh-CN"/>
        </w:rPr>
        <w:t>文件组成</w:t>
      </w:r>
    </w:p>
    <w:p w14:paraId="77E08AAE">
      <w:pPr>
        <w:pStyle w:val="20"/>
        <w:spacing w:line="360" w:lineRule="auto"/>
        <w:ind w:right="121"/>
        <w:jc w:val="both"/>
        <w:rPr>
          <w:rFonts w:hint="eastAsia"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文件包括下列内容：</w:t>
      </w:r>
      <w:r>
        <w:rPr>
          <w:rFonts w:hint="eastAsia" w:ascii="仿宋" w:hAnsi="仿宋" w:eastAsia="仿宋"/>
          <w:sz w:val="28"/>
          <w:szCs w:val="28"/>
          <w:lang w:eastAsia="zh-CN"/>
        </w:rPr>
        <w:t>询比</w:t>
      </w:r>
      <w:r>
        <w:rPr>
          <w:rFonts w:ascii="仿宋" w:hAnsi="仿宋" w:eastAsia="仿宋"/>
          <w:sz w:val="28"/>
          <w:szCs w:val="28"/>
          <w:lang w:eastAsia="zh-CN"/>
        </w:rPr>
        <w:t>公告、</w:t>
      </w:r>
      <w:r>
        <w:rPr>
          <w:rFonts w:hint="eastAsia" w:ascii="仿宋" w:hAnsi="仿宋" w:eastAsia="仿宋"/>
          <w:sz w:val="28"/>
          <w:szCs w:val="28"/>
          <w:lang w:eastAsia="zh-CN"/>
        </w:rPr>
        <w:t>询比</w:t>
      </w:r>
      <w:r>
        <w:rPr>
          <w:rFonts w:ascii="仿宋" w:hAnsi="仿宋" w:eastAsia="仿宋"/>
          <w:sz w:val="28"/>
          <w:szCs w:val="28"/>
          <w:lang w:eastAsia="zh-CN"/>
        </w:rPr>
        <w:t>须知、项目内容、合同书格式、报价单、承诺函等。</w:t>
      </w:r>
    </w:p>
    <w:p w14:paraId="7C352783">
      <w:pPr>
        <w:pStyle w:val="20"/>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文件除</w:t>
      </w:r>
      <w:r>
        <w:rPr>
          <w:rFonts w:hint="eastAsia" w:ascii="仿宋" w:hAnsi="仿宋" w:eastAsia="仿宋"/>
          <w:sz w:val="28"/>
          <w:szCs w:val="28"/>
          <w:lang w:eastAsia="zh-CN"/>
        </w:rPr>
        <w:t xml:space="preserve">上述 </w:t>
      </w:r>
      <w:r>
        <w:rPr>
          <w:rFonts w:ascii="仿宋" w:hAnsi="仿宋" w:eastAsia="仿宋"/>
          <w:sz w:val="28"/>
          <w:szCs w:val="28"/>
          <w:lang w:eastAsia="zh-CN"/>
        </w:rPr>
        <w:t>1</w:t>
      </w:r>
      <w:r>
        <w:rPr>
          <w:rFonts w:hint="eastAsia" w:ascii="仿宋" w:hAnsi="仿宋" w:eastAsia="仿宋"/>
          <w:sz w:val="28"/>
          <w:szCs w:val="28"/>
          <w:lang w:eastAsia="zh-CN"/>
        </w:rPr>
        <w:t xml:space="preserve"> </w:t>
      </w:r>
      <w:r>
        <w:rPr>
          <w:rFonts w:ascii="仿宋" w:hAnsi="仿宋" w:eastAsia="仿宋"/>
          <w:sz w:val="28"/>
          <w:szCs w:val="28"/>
          <w:lang w:eastAsia="zh-CN"/>
        </w:rPr>
        <w:t>中内容外，</w:t>
      </w:r>
      <w:r>
        <w:rPr>
          <w:rFonts w:hint="eastAsia" w:ascii="仿宋" w:hAnsi="仿宋" w:eastAsia="仿宋"/>
          <w:sz w:val="28"/>
          <w:szCs w:val="28"/>
          <w:lang w:eastAsia="zh-CN"/>
        </w:rPr>
        <w:t>采购</w:t>
      </w:r>
      <w:r>
        <w:rPr>
          <w:rFonts w:ascii="仿宋" w:hAnsi="仿宋" w:eastAsia="仿宋"/>
          <w:sz w:val="28"/>
          <w:szCs w:val="28"/>
          <w:lang w:eastAsia="zh-CN"/>
        </w:rPr>
        <w:t>人在询比期间发出的书面文件和其他修改或补充函件，均是</w:t>
      </w:r>
      <w:r>
        <w:rPr>
          <w:rFonts w:hint="eastAsia" w:ascii="仿宋" w:hAnsi="仿宋" w:eastAsia="仿宋"/>
          <w:sz w:val="28"/>
          <w:szCs w:val="28"/>
          <w:lang w:eastAsia="zh-CN"/>
        </w:rPr>
        <w:t>采购</w:t>
      </w:r>
      <w:r>
        <w:rPr>
          <w:rFonts w:ascii="仿宋" w:hAnsi="仿宋" w:eastAsia="仿宋"/>
          <w:sz w:val="28"/>
          <w:szCs w:val="28"/>
          <w:lang w:eastAsia="zh-CN"/>
        </w:rPr>
        <w:t>文件不可分割的组成部分。</w:t>
      </w:r>
    </w:p>
    <w:p w14:paraId="24297E92">
      <w:pPr>
        <w:pStyle w:val="20"/>
        <w:spacing w:line="360" w:lineRule="auto"/>
        <w:ind w:right="121" w:firstLine="56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人应认真阅读、并充分理解</w:t>
      </w:r>
      <w:r>
        <w:rPr>
          <w:rFonts w:hint="eastAsia" w:ascii="仿宋" w:hAnsi="仿宋" w:eastAsia="仿宋"/>
          <w:sz w:val="28"/>
          <w:szCs w:val="28"/>
          <w:lang w:eastAsia="zh-CN"/>
        </w:rPr>
        <w:t>采购</w:t>
      </w:r>
      <w:r>
        <w:rPr>
          <w:rFonts w:ascii="仿宋" w:hAnsi="仿宋" w:eastAsia="仿宋"/>
          <w:sz w:val="28"/>
          <w:szCs w:val="28"/>
          <w:lang w:eastAsia="zh-CN"/>
        </w:rPr>
        <w:t>文件的全部内容（包括所有的补充、修改内容、重要事项、格式、条款和技术规范、参数及要求等）。</w:t>
      </w:r>
      <w:r>
        <w:rPr>
          <w:rFonts w:hint="eastAsia" w:ascii="仿宋" w:hAnsi="仿宋" w:eastAsia="仿宋"/>
          <w:sz w:val="28"/>
          <w:szCs w:val="28"/>
          <w:lang w:eastAsia="zh-CN"/>
        </w:rPr>
        <w:t>参比</w:t>
      </w:r>
      <w:r>
        <w:rPr>
          <w:rFonts w:ascii="仿宋" w:hAnsi="仿宋" w:eastAsia="仿宋"/>
          <w:sz w:val="28"/>
          <w:szCs w:val="28"/>
          <w:lang w:eastAsia="zh-CN"/>
        </w:rPr>
        <w:t>人没有按照</w:t>
      </w:r>
      <w:r>
        <w:rPr>
          <w:rFonts w:hint="eastAsia" w:ascii="仿宋" w:hAnsi="仿宋" w:eastAsia="仿宋"/>
          <w:sz w:val="28"/>
          <w:szCs w:val="28"/>
          <w:lang w:eastAsia="zh-CN"/>
        </w:rPr>
        <w:t>采购</w:t>
      </w:r>
      <w:r>
        <w:rPr>
          <w:rFonts w:ascii="仿宋" w:hAnsi="仿宋" w:eastAsia="仿宋"/>
          <w:sz w:val="28"/>
          <w:szCs w:val="28"/>
          <w:lang w:eastAsia="zh-CN"/>
        </w:rPr>
        <w:t>文件要求提交全部资料，或者没有对</w:t>
      </w:r>
      <w:r>
        <w:rPr>
          <w:rFonts w:hint="eastAsia" w:ascii="仿宋" w:hAnsi="仿宋" w:eastAsia="仿宋"/>
          <w:sz w:val="28"/>
          <w:szCs w:val="28"/>
          <w:lang w:eastAsia="zh-CN"/>
        </w:rPr>
        <w:t>采购</w:t>
      </w:r>
      <w:r>
        <w:rPr>
          <w:rFonts w:ascii="仿宋" w:hAnsi="仿宋" w:eastAsia="仿宋"/>
          <w:sz w:val="28"/>
          <w:szCs w:val="28"/>
          <w:lang w:eastAsia="zh-CN"/>
        </w:rPr>
        <w:t>文件在各方面都做出实质性响应是</w:t>
      </w:r>
      <w:r>
        <w:rPr>
          <w:rFonts w:hint="eastAsia" w:ascii="仿宋" w:hAnsi="仿宋" w:eastAsia="仿宋"/>
          <w:sz w:val="28"/>
          <w:szCs w:val="28"/>
          <w:lang w:eastAsia="zh-CN"/>
        </w:rPr>
        <w:t>参比</w:t>
      </w:r>
      <w:r>
        <w:rPr>
          <w:rFonts w:ascii="仿宋" w:hAnsi="仿宋" w:eastAsia="仿宋"/>
          <w:sz w:val="28"/>
          <w:szCs w:val="28"/>
          <w:lang w:eastAsia="zh-CN"/>
        </w:rPr>
        <w:t>人的风险，有可能导致其参</w:t>
      </w:r>
      <w:r>
        <w:rPr>
          <w:rFonts w:hint="eastAsia" w:ascii="仿宋" w:hAnsi="仿宋" w:eastAsia="仿宋"/>
          <w:sz w:val="28"/>
          <w:szCs w:val="28"/>
          <w:lang w:eastAsia="zh-CN"/>
        </w:rPr>
        <w:t>比</w:t>
      </w:r>
      <w:r>
        <w:rPr>
          <w:rFonts w:ascii="仿宋" w:hAnsi="仿宋" w:eastAsia="仿宋"/>
          <w:sz w:val="28"/>
          <w:szCs w:val="28"/>
          <w:lang w:eastAsia="zh-CN"/>
        </w:rPr>
        <w:t>被拒绝，或被认定为无效</w:t>
      </w:r>
      <w:r>
        <w:rPr>
          <w:rFonts w:hint="eastAsia" w:ascii="仿宋" w:hAnsi="仿宋" w:eastAsia="仿宋"/>
          <w:sz w:val="28"/>
          <w:szCs w:val="28"/>
          <w:lang w:eastAsia="zh-CN"/>
        </w:rPr>
        <w:t>参比</w:t>
      </w:r>
      <w:r>
        <w:rPr>
          <w:rFonts w:ascii="仿宋" w:hAnsi="仿宋" w:eastAsia="仿宋"/>
          <w:sz w:val="28"/>
          <w:szCs w:val="28"/>
          <w:lang w:eastAsia="zh-CN"/>
        </w:rPr>
        <w:t>或被确定为</w:t>
      </w:r>
      <w:r>
        <w:rPr>
          <w:rFonts w:hint="eastAsia" w:ascii="仿宋" w:hAnsi="仿宋" w:eastAsia="仿宋"/>
          <w:sz w:val="28"/>
          <w:szCs w:val="28"/>
          <w:lang w:eastAsia="zh-CN"/>
        </w:rPr>
        <w:t>参比</w:t>
      </w:r>
      <w:r>
        <w:rPr>
          <w:rFonts w:ascii="仿宋" w:hAnsi="仿宋" w:eastAsia="仿宋"/>
          <w:sz w:val="28"/>
          <w:szCs w:val="28"/>
          <w:lang w:eastAsia="zh-CN"/>
        </w:rPr>
        <w:t>无效。</w:t>
      </w:r>
    </w:p>
    <w:p w14:paraId="24E31348">
      <w:pPr>
        <w:pStyle w:val="20"/>
        <w:spacing w:line="360" w:lineRule="auto"/>
        <w:ind w:right="121" w:firstLine="560"/>
        <w:jc w:val="both"/>
        <w:rPr>
          <w:rFonts w:hint="eastAsia" w:ascii="仿宋" w:hAnsi="仿宋" w:eastAsia="仿宋"/>
          <w:b/>
          <w:w w:val="95"/>
          <w:sz w:val="28"/>
          <w:lang w:eastAsia="zh-CN"/>
        </w:rPr>
      </w:pPr>
      <w:r>
        <w:rPr>
          <w:rFonts w:ascii="仿宋" w:hAnsi="仿宋" w:eastAsia="仿宋"/>
          <w:b/>
          <w:w w:val="95"/>
          <w:sz w:val="28"/>
          <w:lang w:eastAsia="zh-CN"/>
        </w:rPr>
        <w:t>四、</w:t>
      </w:r>
      <w:r>
        <w:rPr>
          <w:rFonts w:hint="eastAsia" w:ascii="仿宋" w:hAnsi="仿宋" w:eastAsia="仿宋"/>
          <w:b/>
          <w:w w:val="95"/>
          <w:sz w:val="28"/>
          <w:lang w:eastAsia="zh-CN"/>
        </w:rPr>
        <w:t>采购</w:t>
      </w:r>
      <w:r>
        <w:rPr>
          <w:rFonts w:ascii="仿宋" w:hAnsi="仿宋" w:eastAsia="仿宋"/>
          <w:b/>
          <w:w w:val="95"/>
          <w:sz w:val="28"/>
          <w:lang w:eastAsia="zh-CN"/>
        </w:rPr>
        <w:t>文件的澄清</w:t>
      </w:r>
    </w:p>
    <w:p w14:paraId="366780E2">
      <w:pPr>
        <w:pStyle w:val="20"/>
        <w:spacing w:line="360" w:lineRule="auto"/>
        <w:ind w:right="121" w:firstLine="500"/>
        <w:jc w:val="both"/>
        <w:rPr>
          <w:rFonts w:hint="eastAsia"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人获取</w:t>
      </w:r>
      <w:r>
        <w:rPr>
          <w:rFonts w:hint="eastAsia" w:ascii="仿宋" w:hAnsi="仿宋" w:eastAsia="仿宋"/>
          <w:sz w:val="28"/>
          <w:szCs w:val="28"/>
          <w:lang w:eastAsia="zh-CN"/>
        </w:rPr>
        <w:t>采购</w:t>
      </w:r>
      <w:r>
        <w:rPr>
          <w:rFonts w:ascii="仿宋" w:hAnsi="仿宋" w:eastAsia="仿宋"/>
          <w:sz w:val="28"/>
          <w:szCs w:val="28"/>
          <w:lang w:eastAsia="zh-CN"/>
        </w:rPr>
        <w:t>文件后，应仔细检查</w:t>
      </w:r>
      <w:r>
        <w:rPr>
          <w:rFonts w:hint="eastAsia" w:ascii="仿宋" w:hAnsi="仿宋" w:eastAsia="仿宋"/>
          <w:sz w:val="28"/>
          <w:szCs w:val="28"/>
          <w:lang w:eastAsia="zh-CN"/>
        </w:rPr>
        <w:t>采购</w:t>
      </w:r>
      <w:r>
        <w:rPr>
          <w:rFonts w:ascii="仿宋" w:hAnsi="仿宋" w:eastAsia="仿宋"/>
          <w:sz w:val="28"/>
          <w:szCs w:val="28"/>
          <w:lang w:eastAsia="zh-CN"/>
        </w:rPr>
        <w:t>文件的所有内容，如有残缺等问题应在获得</w:t>
      </w:r>
      <w:r>
        <w:rPr>
          <w:rFonts w:hint="eastAsia" w:ascii="仿宋" w:hAnsi="仿宋" w:eastAsia="仿宋"/>
          <w:sz w:val="28"/>
          <w:szCs w:val="28"/>
          <w:lang w:eastAsia="zh-CN"/>
        </w:rPr>
        <w:t>采购</w:t>
      </w:r>
      <w:r>
        <w:rPr>
          <w:rFonts w:ascii="仿宋" w:hAnsi="仿宋" w:eastAsia="仿宋"/>
          <w:sz w:val="28"/>
          <w:szCs w:val="28"/>
          <w:lang w:eastAsia="zh-CN"/>
        </w:rPr>
        <w:t>文件 3 日内向</w:t>
      </w:r>
      <w:r>
        <w:rPr>
          <w:rFonts w:hint="eastAsia" w:ascii="仿宋" w:hAnsi="仿宋" w:eastAsia="仿宋"/>
          <w:sz w:val="28"/>
          <w:szCs w:val="28"/>
          <w:lang w:eastAsia="zh-CN"/>
        </w:rPr>
        <w:t>采购</w:t>
      </w:r>
      <w:r>
        <w:rPr>
          <w:rFonts w:ascii="仿宋" w:hAnsi="仿宋" w:eastAsia="仿宋"/>
          <w:sz w:val="28"/>
          <w:szCs w:val="28"/>
          <w:lang w:eastAsia="zh-CN"/>
        </w:rPr>
        <w:t>人提出。</w:t>
      </w:r>
      <w:r>
        <w:rPr>
          <w:rFonts w:hint="eastAsia" w:ascii="仿宋" w:hAnsi="仿宋" w:eastAsia="仿宋"/>
          <w:sz w:val="28"/>
          <w:szCs w:val="28"/>
          <w:lang w:eastAsia="zh-CN"/>
        </w:rPr>
        <w:t>参比</w:t>
      </w:r>
      <w:r>
        <w:rPr>
          <w:rFonts w:ascii="仿宋" w:hAnsi="仿宋" w:eastAsia="仿宋"/>
          <w:sz w:val="28"/>
          <w:szCs w:val="28"/>
          <w:lang w:eastAsia="zh-CN"/>
        </w:rPr>
        <w:t>人若对</w:t>
      </w:r>
      <w:r>
        <w:rPr>
          <w:rFonts w:hint="eastAsia" w:ascii="仿宋" w:hAnsi="仿宋" w:eastAsia="仿宋"/>
          <w:sz w:val="28"/>
          <w:szCs w:val="28"/>
          <w:lang w:eastAsia="zh-CN"/>
        </w:rPr>
        <w:t>采购</w:t>
      </w:r>
      <w:r>
        <w:rPr>
          <w:rFonts w:ascii="仿宋" w:hAnsi="仿宋" w:eastAsia="仿宋"/>
          <w:sz w:val="28"/>
          <w:szCs w:val="28"/>
          <w:lang w:eastAsia="zh-CN"/>
        </w:rPr>
        <w:t>文件有任何疑问，应在</w:t>
      </w:r>
      <w:r>
        <w:rPr>
          <w:rFonts w:hint="eastAsia" w:ascii="仿宋" w:hAnsi="仿宋" w:eastAsia="仿宋"/>
          <w:sz w:val="28"/>
          <w:szCs w:val="28"/>
          <w:lang w:eastAsia="zh-CN"/>
        </w:rPr>
        <w:t>参比</w:t>
      </w:r>
      <w:r>
        <w:rPr>
          <w:rFonts w:ascii="仿宋" w:hAnsi="仿宋" w:eastAsia="仿宋"/>
          <w:sz w:val="28"/>
          <w:szCs w:val="28"/>
          <w:lang w:eastAsia="zh-CN"/>
        </w:rPr>
        <w:t>截止时间前 5 日，按</w:t>
      </w:r>
      <w:r>
        <w:rPr>
          <w:rFonts w:ascii="仿宋" w:hAnsi="仿宋" w:eastAsia="仿宋"/>
          <w:color w:val="0000FF"/>
          <w:sz w:val="28"/>
          <w:szCs w:val="28"/>
          <w:lang w:eastAsia="zh-CN"/>
        </w:rPr>
        <w:t>询比</w:t>
      </w:r>
      <w:r>
        <w:rPr>
          <w:rFonts w:hint="eastAsia" w:ascii="仿宋" w:hAnsi="仿宋" w:eastAsia="仿宋"/>
          <w:color w:val="0000FF"/>
          <w:sz w:val="28"/>
          <w:szCs w:val="28"/>
          <w:lang w:eastAsia="zh-CN"/>
        </w:rPr>
        <w:t>公告</w:t>
      </w:r>
      <w:r>
        <w:rPr>
          <w:rFonts w:ascii="仿宋" w:hAnsi="仿宋" w:eastAsia="仿宋"/>
          <w:sz w:val="28"/>
          <w:szCs w:val="28"/>
          <w:lang w:eastAsia="zh-CN"/>
        </w:rPr>
        <w:t>的</w:t>
      </w:r>
      <w:r>
        <w:rPr>
          <w:rFonts w:hint="eastAsia" w:ascii="仿宋" w:hAnsi="仿宋" w:eastAsia="仿宋"/>
          <w:sz w:val="28"/>
          <w:szCs w:val="28"/>
          <w:lang w:eastAsia="zh-CN"/>
        </w:rPr>
        <w:t>联系方式</w:t>
      </w:r>
      <w:r>
        <w:rPr>
          <w:rFonts w:ascii="仿宋" w:hAnsi="仿宋" w:eastAsia="仿宋"/>
          <w:sz w:val="28"/>
          <w:szCs w:val="28"/>
          <w:lang w:eastAsia="zh-CN"/>
        </w:rPr>
        <w:t>以书面形式（包括书面、传真、电子邮件下同）通知到</w:t>
      </w:r>
      <w:r>
        <w:rPr>
          <w:rFonts w:hint="eastAsia" w:ascii="仿宋" w:hAnsi="仿宋" w:eastAsia="仿宋"/>
          <w:sz w:val="28"/>
          <w:szCs w:val="28"/>
          <w:lang w:eastAsia="zh-CN"/>
        </w:rPr>
        <w:t>采购</w:t>
      </w:r>
      <w:r>
        <w:rPr>
          <w:rFonts w:ascii="仿宋" w:hAnsi="仿宋" w:eastAsia="仿宋"/>
          <w:sz w:val="28"/>
          <w:szCs w:val="28"/>
          <w:lang w:eastAsia="zh-CN"/>
        </w:rPr>
        <w:t>人。</w:t>
      </w:r>
      <w:r>
        <w:rPr>
          <w:rFonts w:hint="eastAsia" w:ascii="仿宋" w:hAnsi="仿宋" w:eastAsia="仿宋"/>
          <w:sz w:val="28"/>
          <w:szCs w:val="28"/>
          <w:lang w:eastAsia="zh-CN"/>
        </w:rPr>
        <w:t>采购</w:t>
      </w:r>
      <w:r>
        <w:rPr>
          <w:rFonts w:ascii="仿宋" w:hAnsi="仿宋" w:eastAsia="仿宋"/>
          <w:sz w:val="28"/>
          <w:szCs w:val="28"/>
          <w:lang w:eastAsia="zh-CN"/>
        </w:rPr>
        <w:t>人将视情况确定采用适当方式予以澄清或以书面形式予以答复，澄清文件作为</w:t>
      </w:r>
      <w:r>
        <w:rPr>
          <w:rFonts w:hint="eastAsia" w:ascii="仿宋" w:hAnsi="仿宋" w:eastAsia="仿宋"/>
          <w:sz w:val="28"/>
          <w:szCs w:val="28"/>
          <w:lang w:eastAsia="zh-CN"/>
        </w:rPr>
        <w:t>采购</w:t>
      </w:r>
      <w:r>
        <w:rPr>
          <w:rFonts w:ascii="仿宋" w:hAnsi="仿宋" w:eastAsia="仿宋"/>
          <w:sz w:val="28"/>
          <w:szCs w:val="28"/>
          <w:lang w:eastAsia="zh-CN"/>
        </w:rPr>
        <w:t>文件的组成部分，具有约束作用。</w:t>
      </w:r>
    </w:p>
    <w:p w14:paraId="3BC81BC5">
      <w:pPr>
        <w:spacing w:before="15" w:line="360" w:lineRule="auto"/>
        <w:rPr>
          <w:rFonts w:hint="eastAsia"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五、</w:t>
      </w:r>
      <w:r>
        <w:rPr>
          <w:rFonts w:hint="eastAsia" w:ascii="仿宋" w:hAnsi="仿宋" w:eastAsia="仿宋"/>
          <w:b/>
          <w:w w:val="95"/>
          <w:sz w:val="28"/>
          <w:lang w:eastAsia="zh-CN"/>
        </w:rPr>
        <w:t>采购</w:t>
      </w:r>
      <w:r>
        <w:rPr>
          <w:rFonts w:ascii="仿宋" w:hAnsi="仿宋" w:eastAsia="仿宋"/>
          <w:b/>
          <w:w w:val="95"/>
          <w:sz w:val="28"/>
          <w:lang w:eastAsia="zh-CN"/>
        </w:rPr>
        <w:t>文件的修改、补充</w:t>
      </w:r>
    </w:p>
    <w:p w14:paraId="06DE1ADA">
      <w:pPr>
        <w:pStyle w:val="20"/>
        <w:spacing w:line="360" w:lineRule="auto"/>
        <w:ind w:right="121"/>
        <w:jc w:val="both"/>
        <w:rPr>
          <w:rFonts w:hint="eastAsia"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1.在</w:t>
      </w:r>
      <w:r>
        <w:rPr>
          <w:rFonts w:hint="eastAsia" w:ascii="仿宋" w:hAnsi="仿宋" w:eastAsia="仿宋"/>
          <w:sz w:val="28"/>
          <w:szCs w:val="28"/>
          <w:lang w:eastAsia="zh-CN"/>
        </w:rPr>
        <w:t>参比</w:t>
      </w:r>
      <w:r>
        <w:rPr>
          <w:rFonts w:ascii="仿宋" w:hAnsi="仿宋" w:eastAsia="仿宋"/>
          <w:sz w:val="28"/>
          <w:szCs w:val="28"/>
          <w:lang w:eastAsia="zh-CN"/>
        </w:rPr>
        <w:t>截止日期前，</w:t>
      </w:r>
      <w:r>
        <w:rPr>
          <w:rFonts w:hint="eastAsia" w:ascii="仿宋" w:hAnsi="仿宋" w:eastAsia="仿宋"/>
          <w:sz w:val="28"/>
          <w:szCs w:val="28"/>
          <w:lang w:eastAsia="zh-CN"/>
        </w:rPr>
        <w:t>采购</w:t>
      </w:r>
      <w:r>
        <w:rPr>
          <w:rFonts w:ascii="仿宋" w:hAnsi="仿宋" w:eastAsia="仿宋"/>
          <w:sz w:val="28"/>
          <w:szCs w:val="28"/>
          <w:lang w:eastAsia="zh-CN"/>
        </w:rPr>
        <w:t>人可主动地或依据参</w:t>
      </w:r>
      <w:r>
        <w:rPr>
          <w:rFonts w:hint="eastAsia" w:ascii="仿宋" w:hAnsi="仿宋" w:eastAsia="仿宋"/>
          <w:sz w:val="28"/>
          <w:szCs w:val="28"/>
          <w:lang w:eastAsia="zh-CN"/>
        </w:rPr>
        <w:t>比</w:t>
      </w:r>
      <w:r>
        <w:rPr>
          <w:rFonts w:ascii="仿宋" w:hAnsi="仿宋" w:eastAsia="仿宋"/>
          <w:sz w:val="28"/>
          <w:szCs w:val="28"/>
          <w:lang w:eastAsia="zh-CN"/>
        </w:rPr>
        <w:t>人要求澄清的问题而修改</w:t>
      </w:r>
      <w:r>
        <w:rPr>
          <w:rFonts w:hint="eastAsia" w:ascii="仿宋" w:hAnsi="仿宋" w:eastAsia="仿宋"/>
          <w:sz w:val="28"/>
          <w:szCs w:val="28"/>
          <w:lang w:eastAsia="zh-CN"/>
        </w:rPr>
        <w:t>采购</w:t>
      </w:r>
      <w:r>
        <w:rPr>
          <w:rFonts w:ascii="仿宋" w:hAnsi="仿宋" w:eastAsia="仿宋"/>
          <w:sz w:val="28"/>
          <w:szCs w:val="28"/>
          <w:lang w:eastAsia="zh-CN"/>
        </w:rPr>
        <w:t>文件，并以书面形式</w:t>
      </w:r>
      <w:r>
        <w:rPr>
          <w:rFonts w:hint="eastAsia" w:ascii="仿宋" w:hAnsi="仿宋" w:eastAsia="仿宋"/>
          <w:sz w:val="28"/>
          <w:szCs w:val="28"/>
          <w:lang w:eastAsia="zh-CN"/>
        </w:rPr>
        <w:t>或挂网形式</w:t>
      </w:r>
      <w:r>
        <w:rPr>
          <w:rFonts w:ascii="仿宋" w:hAnsi="仿宋" w:eastAsia="仿宋"/>
          <w:sz w:val="28"/>
          <w:szCs w:val="28"/>
          <w:lang w:eastAsia="zh-CN"/>
        </w:rPr>
        <w:t>通知所有报名参加</w:t>
      </w:r>
      <w:r>
        <w:rPr>
          <w:rFonts w:hint="eastAsia" w:ascii="仿宋" w:hAnsi="仿宋" w:eastAsia="仿宋"/>
          <w:sz w:val="28"/>
          <w:szCs w:val="28"/>
          <w:lang w:eastAsia="zh-CN"/>
        </w:rPr>
        <w:t>询比</w:t>
      </w:r>
      <w:r>
        <w:rPr>
          <w:rFonts w:ascii="仿宋" w:hAnsi="仿宋" w:eastAsia="仿宋"/>
          <w:sz w:val="28"/>
          <w:szCs w:val="28"/>
          <w:lang w:eastAsia="zh-CN"/>
        </w:rPr>
        <w:t>项目的每一参</w:t>
      </w:r>
      <w:r>
        <w:rPr>
          <w:rFonts w:hint="eastAsia" w:ascii="仿宋" w:hAnsi="仿宋" w:eastAsia="仿宋"/>
          <w:sz w:val="28"/>
          <w:szCs w:val="28"/>
          <w:lang w:eastAsia="zh-CN"/>
        </w:rPr>
        <w:t>比</w:t>
      </w:r>
      <w:r>
        <w:rPr>
          <w:rFonts w:ascii="仿宋" w:hAnsi="仿宋" w:eastAsia="仿宋"/>
          <w:sz w:val="28"/>
          <w:szCs w:val="28"/>
          <w:lang w:eastAsia="zh-CN"/>
        </w:rPr>
        <w:t>人，对方在收到该通知后应立即以书面形式予以确认；</w:t>
      </w:r>
      <w:r>
        <w:rPr>
          <w:rFonts w:hint="eastAsia" w:ascii="仿宋" w:hAnsi="仿宋" w:eastAsia="仿宋"/>
          <w:sz w:val="28"/>
          <w:szCs w:val="28"/>
          <w:lang w:eastAsia="zh-CN"/>
        </w:rPr>
        <w:t>以书面形式通知，参比人未按规定时间予以确认或未按规定时间地点领取书面文件的，视同通知已收到；以挂网形式通知的，文件上传公告成功，视同通知已收到。</w:t>
      </w:r>
    </w:p>
    <w:p w14:paraId="11B8DF36">
      <w:pPr>
        <w:pStyle w:val="20"/>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2.为使参</w:t>
      </w:r>
      <w:r>
        <w:rPr>
          <w:rFonts w:hint="eastAsia" w:ascii="仿宋" w:hAnsi="仿宋" w:eastAsia="仿宋"/>
          <w:sz w:val="28"/>
          <w:szCs w:val="28"/>
          <w:lang w:eastAsia="zh-CN"/>
        </w:rPr>
        <w:t>比</w:t>
      </w:r>
      <w:r>
        <w:rPr>
          <w:rFonts w:ascii="仿宋" w:hAnsi="仿宋" w:eastAsia="仿宋"/>
          <w:sz w:val="28"/>
          <w:szCs w:val="28"/>
          <w:lang w:eastAsia="zh-CN"/>
        </w:rPr>
        <w:t>人在准备参</w:t>
      </w:r>
      <w:r>
        <w:rPr>
          <w:rFonts w:hint="eastAsia" w:ascii="仿宋" w:hAnsi="仿宋" w:eastAsia="仿宋"/>
          <w:sz w:val="28"/>
          <w:szCs w:val="28"/>
          <w:lang w:eastAsia="zh-CN"/>
        </w:rPr>
        <w:t>比</w:t>
      </w:r>
      <w:r>
        <w:rPr>
          <w:rFonts w:ascii="仿宋" w:hAnsi="仿宋" w:eastAsia="仿宋"/>
          <w:sz w:val="28"/>
          <w:szCs w:val="28"/>
          <w:lang w:eastAsia="zh-CN"/>
        </w:rPr>
        <w:t>文件时有合理的时间考虑</w:t>
      </w:r>
      <w:r>
        <w:rPr>
          <w:rFonts w:hint="eastAsia" w:ascii="仿宋" w:hAnsi="仿宋" w:eastAsia="仿宋"/>
          <w:sz w:val="28"/>
          <w:szCs w:val="28"/>
          <w:lang w:eastAsia="zh-CN"/>
        </w:rPr>
        <w:t>采购</w:t>
      </w:r>
      <w:r>
        <w:rPr>
          <w:rFonts w:ascii="仿宋" w:hAnsi="仿宋" w:eastAsia="仿宋"/>
          <w:sz w:val="28"/>
          <w:szCs w:val="28"/>
          <w:lang w:eastAsia="zh-CN"/>
        </w:rPr>
        <w:t>文件的修改，</w:t>
      </w:r>
      <w:r>
        <w:rPr>
          <w:rFonts w:hint="eastAsia" w:ascii="仿宋" w:hAnsi="仿宋" w:eastAsia="仿宋"/>
          <w:sz w:val="28"/>
          <w:szCs w:val="28"/>
          <w:lang w:eastAsia="zh-CN"/>
        </w:rPr>
        <w:t>采购</w:t>
      </w:r>
      <w:r>
        <w:rPr>
          <w:rFonts w:ascii="仿宋" w:hAnsi="仿宋" w:eastAsia="仿宋"/>
          <w:sz w:val="28"/>
          <w:szCs w:val="28"/>
          <w:lang w:eastAsia="zh-CN"/>
        </w:rPr>
        <w:t>人可酌情推迟参比截止时间和开评时间，并以书面形式通知已获得</w:t>
      </w:r>
      <w:r>
        <w:rPr>
          <w:rFonts w:hint="eastAsia" w:ascii="仿宋" w:hAnsi="仿宋" w:eastAsia="仿宋"/>
          <w:sz w:val="28"/>
          <w:szCs w:val="28"/>
          <w:lang w:eastAsia="zh-CN"/>
        </w:rPr>
        <w:t>采购</w:t>
      </w:r>
      <w:r>
        <w:rPr>
          <w:rFonts w:ascii="仿宋" w:hAnsi="仿宋" w:eastAsia="仿宋"/>
          <w:sz w:val="28"/>
          <w:szCs w:val="28"/>
          <w:lang w:eastAsia="zh-CN"/>
        </w:rPr>
        <w:t>文件的每一参</w:t>
      </w:r>
      <w:r>
        <w:rPr>
          <w:rFonts w:hint="eastAsia" w:ascii="仿宋" w:hAnsi="仿宋" w:eastAsia="仿宋"/>
          <w:sz w:val="28"/>
          <w:szCs w:val="28"/>
          <w:lang w:eastAsia="zh-CN"/>
        </w:rPr>
        <w:t>比</w:t>
      </w:r>
      <w:r>
        <w:rPr>
          <w:rFonts w:ascii="仿宋" w:hAnsi="仿宋" w:eastAsia="仿宋"/>
          <w:sz w:val="28"/>
          <w:szCs w:val="28"/>
          <w:lang w:eastAsia="zh-CN"/>
        </w:rPr>
        <w:t>人。</w:t>
      </w:r>
    </w:p>
    <w:p w14:paraId="7C57CF10">
      <w:pPr>
        <w:pStyle w:val="20"/>
        <w:spacing w:line="360" w:lineRule="auto"/>
        <w:ind w:right="121"/>
        <w:jc w:val="both"/>
        <w:rPr>
          <w:rFonts w:hint="eastAsia" w:ascii="仿宋" w:hAnsi="仿宋" w:eastAsia="仿宋"/>
          <w:b/>
          <w:w w:val="95"/>
          <w:sz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文件的修改书将构成</w:t>
      </w:r>
      <w:r>
        <w:rPr>
          <w:rFonts w:hint="eastAsia" w:ascii="仿宋" w:hAnsi="仿宋" w:eastAsia="仿宋"/>
          <w:sz w:val="28"/>
          <w:szCs w:val="28"/>
          <w:lang w:eastAsia="zh-CN"/>
        </w:rPr>
        <w:t>采购</w:t>
      </w:r>
      <w:r>
        <w:rPr>
          <w:rFonts w:ascii="仿宋" w:hAnsi="仿宋" w:eastAsia="仿宋"/>
          <w:sz w:val="28"/>
          <w:szCs w:val="28"/>
          <w:lang w:eastAsia="zh-CN"/>
        </w:rPr>
        <w:t>文件的一部分，对参</w:t>
      </w:r>
      <w:r>
        <w:rPr>
          <w:rFonts w:hint="eastAsia" w:ascii="仿宋" w:hAnsi="仿宋" w:eastAsia="仿宋"/>
          <w:sz w:val="28"/>
          <w:szCs w:val="28"/>
          <w:lang w:eastAsia="zh-CN"/>
        </w:rPr>
        <w:t>比</w:t>
      </w:r>
      <w:r>
        <w:rPr>
          <w:rFonts w:ascii="仿宋" w:hAnsi="仿宋" w:eastAsia="仿宋"/>
          <w:sz w:val="28"/>
          <w:szCs w:val="28"/>
          <w:lang w:eastAsia="zh-CN"/>
        </w:rPr>
        <w:t>人具有约束作用。</w:t>
      </w:r>
      <w:r>
        <w:rPr>
          <w:rFonts w:hint="eastAsia" w:ascii="仿宋" w:hAnsi="仿宋" w:eastAsia="仿宋"/>
          <w:b/>
          <w:w w:val="95"/>
          <w:sz w:val="28"/>
          <w:lang w:eastAsia="zh-CN"/>
        </w:rPr>
        <w:t xml:space="preserve"> </w:t>
      </w:r>
    </w:p>
    <w:p w14:paraId="5C9CE64F">
      <w:pPr>
        <w:pStyle w:val="20"/>
        <w:spacing w:line="360" w:lineRule="auto"/>
        <w:ind w:right="121"/>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p>
    <w:p w14:paraId="0A3C4F40">
      <w:pPr>
        <w:spacing w:line="321" w:lineRule="auto"/>
        <w:jc w:val="both"/>
        <w:rPr>
          <w:rFonts w:hint="eastAsia" w:ascii="仿宋" w:hAnsi="仿宋" w:eastAsia="仿宋"/>
          <w:lang w:eastAsia="zh-CN"/>
        </w:rPr>
        <w:sectPr>
          <w:pgSz w:w="11910" w:h="16840"/>
          <w:pgMar w:top="1420" w:right="1140" w:bottom="740" w:left="1300" w:header="0" w:footer="551" w:gutter="0"/>
          <w:cols w:space="720" w:num="1"/>
        </w:sectPr>
      </w:pPr>
    </w:p>
    <w:p w14:paraId="46B908F7">
      <w:pPr>
        <w:pStyle w:val="3"/>
        <w:tabs>
          <w:tab w:val="left" w:pos="4627"/>
        </w:tabs>
        <w:spacing w:line="355" w:lineRule="exact"/>
        <w:ind w:left="3363"/>
        <w:rPr>
          <w:rFonts w:hint="eastAsia" w:ascii="仿宋" w:hAnsi="仿宋" w:eastAsia="仿宋"/>
          <w:sz w:val="32"/>
          <w:szCs w:val="32"/>
          <w:highlight w:val="red"/>
          <w:lang w:eastAsia="zh-CN"/>
        </w:rPr>
      </w:pPr>
      <w:r>
        <w:rPr>
          <w:rFonts w:ascii="仿宋" w:hAnsi="仿宋" w:eastAsia="仿宋"/>
          <w:sz w:val="32"/>
          <w:szCs w:val="32"/>
          <w:highlight w:val="none"/>
          <w:lang w:eastAsia="zh-CN"/>
        </w:rPr>
        <w:t>第三章</w:t>
      </w:r>
      <w:r>
        <w:rPr>
          <w:rFonts w:ascii="仿宋" w:hAnsi="仿宋" w:eastAsia="仿宋"/>
          <w:sz w:val="32"/>
          <w:szCs w:val="32"/>
          <w:highlight w:val="none"/>
          <w:lang w:eastAsia="zh-CN"/>
        </w:rPr>
        <w:tab/>
      </w:r>
      <w:r>
        <w:rPr>
          <w:rFonts w:ascii="仿宋" w:hAnsi="仿宋" w:eastAsia="仿宋"/>
          <w:spacing w:val="-1"/>
          <w:w w:val="95"/>
          <w:sz w:val="32"/>
          <w:szCs w:val="32"/>
          <w:highlight w:val="none"/>
          <w:lang w:eastAsia="zh-CN"/>
        </w:rPr>
        <w:t>参</w:t>
      </w:r>
      <w:r>
        <w:rPr>
          <w:rFonts w:hint="eastAsia" w:ascii="仿宋" w:hAnsi="仿宋" w:eastAsia="仿宋"/>
          <w:spacing w:val="-1"/>
          <w:w w:val="95"/>
          <w:sz w:val="32"/>
          <w:szCs w:val="32"/>
          <w:highlight w:val="none"/>
          <w:lang w:eastAsia="zh-CN"/>
        </w:rPr>
        <w:t>比</w:t>
      </w:r>
      <w:r>
        <w:rPr>
          <w:rFonts w:ascii="仿宋" w:hAnsi="仿宋" w:eastAsia="仿宋"/>
          <w:spacing w:val="-1"/>
          <w:w w:val="95"/>
          <w:sz w:val="32"/>
          <w:szCs w:val="32"/>
          <w:highlight w:val="none"/>
          <w:lang w:eastAsia="zh-CN"/>
        </w:rPr>
        <w:t>文</w:t>
      </w:r>
      <w:r>
        <w:rPr>
          <w:rFonts w:ascii="仿宋" w:hAnsi="仿宋" w:eastAsia="仿宋"/>
          <w:w w:val="95"/>
          <w:sz w:val="32"/>
          <w:szCs w:val="32"/>
          <w:highlight w:val="none"/>
          <w:lang w:eastAsia="zh-CN"/>
        </w:rPr>
        <w:t>件的编制</w:t>
      </w:r>
    </w:p>
    <w:p w14:paraId="4399C6D8">
      <w:pPr>
        <w:spacing w:before="15" w:line="360" w:lineRule="auto"/>
        <w:rPr>
          <w:rFonts w:hint="eastAsia" w:ascii="仿宋" w:hAnsi="仿宋" w:eastAsia="仿宋"/>
          <w:b/>
          <w:w w:val="95"/>
          <w:sz w:val="30"/>
          <w:szCs w:val="30"/>
          <w:lang w:eastAsia="zh-CN"/>
        </w:rPr>
      </w:pPr>
      <w:r>
        <w:rPr>
          <w:rFonts w:hint="eastAsia" w:ascii="仿宋" w:hAnsi="仿宋" w:eastAsia="仿宋"/>
          <w:b/>
          <w:w w:val="95"/>
          <w:sz w:val="28"/>
          <w:lang w:eastAsia="zh-CN"/>
        </w:rPr>
        <w:t xml:space="preserve">    </w:t>
      </w:r>
      <w:r>
        <w:rPr>
          <w:rFonts w:hint="eastAsia" w:ascii="仿宋" w:hAnsi="仿宋" w:eastAsia="仿宋"/>
          <w:b/>
          <w:w w:val="95"/>
          <w:sz w:val="30"/>
          <w:szCs w:val="30"/>
          <w:lang w:eastAsia="zh-CN"/>
        </w:rPr>
        <w:t>一、</w:t>
      </w: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文件的组成：</w:t>
      </w:r>
    </w:p>
    <w:p w14:paraId="7D6E2182">
      <w:pPr>
        <w:pStyle w:val="201"/>
        <w:spacing w:before="0" w:line="360" w:lineRule="auto"/>
        <w:ind w:left="0" w:firstLine="572" w:firstLineChars="200"/>
        <w:rPr>
          <w:rFonts w:hint="eastAsia" w:ascii="仿宋" w:hAnsi="仿宋" w:eastAsia="仿宋"/>
          <w:b/>
          <w:sz w:val="28"/>
          <w:szCs w:val="28"/>
          <w:lang w:eastAsia="zh-CN"/>
        </w:rPr>
      </w:pP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w:t>
      </w:r>
      <w:r>
        <w:rPr>
          <w:rFonts w:hint="eastAsia" w:ascii="仿宋" w:hAnsi="仿宋" w:eastAsia="仿宋"/>
          <w:b/>
          <w:w w:val="95"/>
          <w:sz w:val="30"/>
          <w:szCs w:val="30"/>
          <w:lang w:eastAsia="zh-CN"/>
        </w:rPr>
        <w:t>由商务文件和技术文件组成，分别根据要求按范本编制</w:t>
      </w:r>
      <w:r>
        <w:rPr>
          <w:rFonts w:ascii="仿宋" w:hAnsi="仿宋" w:eastAsia="仿宋"/>
          <w:b/>
          <w:w w:val="95"/>
          <w:sz w:val="30"/>
          <w:szCs w:val="30"/>
          <w:lang w:eastAsia="zh-CN"/>
        </w:rPr>
        <w:t>并加盖单位公章</w:t>
      </w:r>
      <w:r>
        <w:rPr>
          <w:rFonts w:hint="eastAsia" w:ascii="仿宋" w:hAnsi="仿宋" w:eastAsia="仿宋"/>
          <w:b/>
          <w:w w:val="95"/>
          <w:sz w:val="30"/>
          <w:szCs w:val="30"/>
          <w:lang w:eastAsia="zh-CN"/>
        </w:rPr>
        <w:t>。</w:t>
      </w:r>
    </w:p>
    <w:p w14:paraId="05087EA7">
      <w:pPr>
        <w:pStyle w:val="2"/>
        <w:spacing w:line="360" w:lineRule="auto"/>
        <w:ind w:firstLine="560" w:firstLineChars="200"/>
        <w:jc w:val="left"/>
        <w:rPr>
          <w:rFonts w:hint="eastAsia" w:ascii="仿宋" w:hAnsi="仿宋" w:eastAsia="仿宋"/>
          <w:sz w:val="28"/>
          <w:szCs w:val="28"/>
        </w:rPr>
      </w:pPr>
      <w:r>
        <w:rPr>
          <w:rFonts w:hint="eastAsia" w:ascii="仿宋" w:hAnsi="仿宋" w:eastAsia="仿宋" w:cs="宋体"/>
          <w:sz w:val="28"/>
          <w:szCs w:val="28"/>
        </w:rPr>
        <w:t>1.技术文件（需加盖公章及骑缝章）</w:t>
      </w:r>
    </w:p>
    <w:p w14:paraId="31EF7B0D">
      <w:pPr>
        <w:pStyle w:val="20"/>
        <w:spacing w:line="360" w:lineRule="auto"/>
        <w:ind w:firstLine="560" w:firstLineChars="200"/>
        <w:rPr>
          <w:rFonts w:hint="eastAsia" w:ascii="仿宋" w:hAnsi="仿宋" w:eastAsia="仿宋"/>
          <w:sz w:val="28"/>
          <w:szCs w:val="28"/>
          <w:lang w:eastAsia="zh-CN"/>
        </w:rPr>
      </w:pPr>
      <w:r>
        <w:rPr>
          <w:rFonts w:ascii="仿宋" w:hAnsi="仿宋" w:eastAsia="仿宋"/>
          <w:sz w:val="28"/>
          <w:szCs w:val="28"/>
          <w:lang w:eastAsia="zh-CN"/>
        </w:rPr>
        <w:t>①</w:t>
      </w:r>
      <w:r>
        <w:rPr>
          <w:rFonts w:hint="eastAsia" w:ascii="仿宋" w:hAnsi="仿宋" w:eastAsia="仿宋"/>
          <w:sz w:val="28"/>
          <w:szCs w:val="28"/>
          <w:lang w:eastAsia="zh-CN"/>
        </w:rPr>
        <w:t>法定代表</w:t>
      </w:r>
      <w:r>
        <w:rPr>
          <w:rFonts w:hint="eastAsia" w:ascii="仿宋" w:hAnsi="仿宋" w:eastAsia="仿宋"/>
          <w:sz w:val="28"/>
          <w:szCs w:val="28"/>
          <w:lang w:val="en-US" w:eastAsia="zh-CN"/>
        </w:rPr>
        <w:t>身份证</w:t>
      </w:r>
      <w:r>
        <w:rPr>
          <w:rFonts w:hint="eastAsia" w:ascii="仿宋" w:hAnsi="仿宋" w:eastAsia="仿宋"/>
          <w:sz w:val="28"/>
          <w:szCs w:val="28"/>
          <w:lang w:eastAsia="zh-CN"/>
        </w:rPr>
        <w:t>；</w:t>
      </w:r>
    </w:p>
    <w:p w14:paraId="4B5065E8">
      <w:pPr>
        <w:pStyle w:val="20"/>
        <w:spacing w:line="360" w:lineRule="auto"/>
        <w:ind w:firstLine="560" w:firstLineChars="200"/>
        <w:rPr>
          <w:rFonts w:hint="eastAsia" w:ascii="仿宋" w:hAnsi="仿宋" w:eastAsia="仿宋"/>
          <w:sz w:val="28"/>
          <w:szCs w:val="28"/>
          <w:lang w:eastAsia="zh-CN"/>
        </w:rPr>
      </w:pPr>
      <w:r>
        <w:rPr>
          <w:rFonts w:ascii="仿宋" w:hAnsi="仿宋" w:eastAsia="仿宋"/>
          <w:sz w:val="28"/>
          <w:szCs w:val="28"/>
          <w:lang w:eastAsia="zh-CN"/>
        </w:rPr>
        <w:t>②营业执照</w:t>
      </w:r>
      <w:r>
        <w:rPr>
          <w:rFonts w:hint="eastAsia" w:ascii="仿宋" w:hAnsi="仿宋" w:eastAsia="仿宋"/>
          <w:sz w:val="28"/>
          <w:szCs w:val="28"/>
          <w:lang w:eastAsia="zh-CN"/>
        </w:rPr>
        <w:t>；</w:t>
      </w:r>
    </w:p>
    <w:p w14:paraId="0DD19AD1">
      <w:pPr>
        <w:pStyle w:val="20"/>
        <w:spacing w:line="360" w:lineRule="auto"/>
        <w:ind w:firstLine="560" w:firstLineChars="200"/>
        <w:rPr>
          <w:rFonts w:hint="eastAsia"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3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③</w:t>
      </w:r>
      <w:r>
        <w:rPr>
          <w:rFonts w:ascii="仿宋" w:hAnsi="仿宋" w:eastAsia="仿宋"/>
          <w:sz w:val="28"/>
          <w:szCs w:val="28"/>
          <w:lang w:eastAsia="zh-CN"/>
        </w:rPr>
        <w:fldChar w:fldCharType="end"/>
      </w:r>
      <w:r>
        <w:rPr>
          <w:rFonts w:hint="eastAsia" w:ascii="仿宋" w:hAnsi="仿宋" w:eastAsia="仿宋"/>
          <w:sz w:val="28"/>
          <w:szCs w:val="28"/>
          <w:lang w:val="en-US" w:eastAsia="zh-CN"/>
        </w:rPr>
        <w:t>代理商提供品牌授权代理书</w:t>
      </w:r>
      <w:r>
        <w:rPr>
          <w:rFonts w:ascii="仿宋" w:hAnsi="仿宋" w:eastAsia="仿宋"/>
          <w:sz w:val="28"/>
          <w:szCs w:val="28"/>
          <w:lang w:eastAsia="zh-CN"/>
        </w:rPr>
        <w:t>；</w:t>
      </w:r>
    </w:p>
    <w:p w14:paraId="3D2CFD9F">
      <w:pPr>
        <w:pStyle w:val="20"/>
        <w:spacing w:line="360" w:lineRule="auto"/>
        <w:ind w:firstLine="562" w:firstLineChars="200"/>
        <w:rPr>
          <w:rFonts w:hint="eastAsia" w:ascii="仿宋" w:hAnsi="仿宋" w:eastAsia="仿宋"/>
          <w:sz w:val="28"/>
          <w:szCs w:val="28"/>
          <w:highlight w:val="none"/>
          <w:lang w:eastAsia="zh-CN"/>
        </w:rPr>
      </w:pPr>
      <w:r>
        <w:rPr>
          <w:rFonts w:hint="eastAsia" w:ascii="仿宋" w:hAnsi="仿宋" w:eastAsia="仿宋"/>
          <w:b/>
          <w:sz w:val="28"/>
          <w:szCs w:val="28"/>
          <w:highlight w:val="none"/>
          <w:lang w:eastAsia="zh-CN"/>
        </w:rPr>
        <w:t>参比人在编制技术文件时应考虑第四章评审办法及规则中的要求。</w:t>
      </w:r>
    </w:p>
    <w:p w14:paraId="020A915C">
      <w:pPr>
        <w:pStyle w:val="2"/>
        <w:spacing w:line="360" w:lineRule="auto"/>
        <w:ind w:firstLine="560" w:firstLineChars="200"/>
        <w:jc w:val="left"/>
        <w:rPr>
          <w:rFonts w:hint="eastAsia" w:ascii="仿宋" w:hAnsi="仿宋" w:eastAsia="仿宋"/>
          <w:sz w:val="28"/>
          <w:szCs w:val="28"/>
        </w:rPr>
      </w:pPr>
      <w:r>
        <w:rPr>
          <w:rFonts w:hint="eastAsia" w:ascii="仿宋" w:hAnsi="仿宋" w:eastAsia="仿宋" w:cs="宋体"/>
          <w:sz w:val="28"/>
          <w:szCs w:val="28"/>
        </w:rPr>
        <w:t>2. 商务文件（需每页加盖公章）</w:t>
      </w:r>
    </w:p>
    <w:p w14:paraId="78F98971">
      <w:pPr>
        <w:pStyle w:val="20"/>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lang w:eastAsia="zh-CN"/>
        </w:rPr>
        <w:t xml:space="preserve"> ①</w:t>
      </w:r>
      <w:r>
        <w:rPr>
          <w:rFonts w:ascii="仿宋" w:hAnsi="仿宋" w:eastAsia="仿宋"/>
          <w:sz w:val="28"/>
          <w:szCs w:val="28"/>
          <w:lang w:eastAsia="zh-CN"/>
        </w:rPr>
        <w:t>提供</w:t>
      </w:r>
      <w:r>
        <w:rPr>
          <w:rFonts w:hint="eastAsia" w:ascii="仿宋" w:hAnsi="仿宋" w:eastAsia="仿宋"/>
          <w:sz w:val="28"/>
          <w:szCs w:val="28"/>
          <w:lang w:eastAsia="zh-CN"/>
        </w:rPr>
        <w:t>参比</w:t>
      </w:r>
      <w:r>
        <w:rPr>
          <w:rFonts w:ascii="仿宋" w:hAnsi="仿宋" w:eastAsia="仿宋"/>
          <w:sz w:val="28"/>
          <w:szCs w:val="28"/>
          <w:lang w:eastAsia="zh-CN"/>
        </w:rPr>
        <w:t>报价表(详见附件)</w:t>
      </w:r>
    </w:p>
    <w:p w14:paraId="181AA56C">
      <w:pPr>
        <w:spacing w:before="15" w:line="360" w:lineRule="auto"/>
        <w:ind w:firstLine="572" w:firstLineChars="200"/>
        <w:rPr>
          <w:rFonts w:hint="eastAsia" w:ascii="仿宋" w:hAnsi="仿宋" w:eastAsia="仿宋"/>
          <w:b/>
          <w:w w:val="95"/>
          <w:sz w:val="30"/>
          <w:szCs w:val="30"/>
          <w:lang w:eastAsia="zh-CN"/>
        </w:rPr>
      </w:pPr>
      <w:r>
        <w:rPr>
          <w:rFonts w:ascii="仿宋" w:hAnsi="仿宋" w:eastAsia="仿宋"/>
          <w:b/>
          <w:w w:val="95"/>
          <w:sz w:val="30"/>
          <w:szCs w:val="30"/>
          <w:lang w:eastAsia="zh-CN"/>
        </w:rPr>
        <w:t>二、参</w:t>
      </w:r>
      <w:r>
        <w:rPr>
          <w:rFonts w:hint="eastAsia" w:ascii="仿宋" w:hAnsi="仿宋" w:eastAsia="仿宋"/>
          <w:b/>
          <w:w w:val="95"/>
          <w:sz w:val="30"/>
          <w:szCs w:val="30"/>
          <w:lang w:eastAsia="zh-CN"/>
        </w:rPr>
        <w:t>比文件</w:t>
      </w:r>
      <w:r>
        <w:rPr>
          <w:rFonts w:ascii="仿宋" w:hAnsi="仿宋" w:eastAsia="仿宋"/>
          <w:b/>
          <w:w w:val="95"/>
          <w:sz w:val="30"/>
          <w:szCs w:val="30"/>
          <w:lang w:eastAsia="zh-CN"/>
        </w:rPr>
        <w:t>格式内容</w:t>
      </w:r>
    </w:p>
    <w:p w14:paraId="5148CCF7">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人应</w:t>
      </w:r>
      <w:r>
        <w:rPr>
          <w:rFonts w:ascii="仿宋" w:hAnsi="仿宋" w:eastAsia="仿宋"/>
          <w:sz w:val="28"/>
          <w:szCs w:val="28"/>
          <w:highlight w:val="none"/>
          <w:lang w:eastAsia="zh-CN"/>
        </w:rPr>
        <w:t>按附件二格式内容要</w:t>
      </w:r>
      <w:r>
        <w:rPr>
          <w:rFonts w:ascii="仿宋" w:hAnsi="仿宋" w:eastAsia="仿宋"/>
          <w:sz w:val="28"/>
          <w:szCs w:val="28"/>
          <w:lang w:eastAsia="zh-CN"/>
        </w:rPr>
        <w:t>求进行编制。</w:t>
      </w:r>
    </w:p>
    <w:p w14:paraId="70EC0A6D">
      <w:pPr>
        <w:spacing w:before="15" w:line="360" w:lineRule="auto"/>
        <w:ind w:firstLine="572" w:firstLineChars="200"/>
        <w:rPr>
          <w:rFonts w:hint="eastAsia" w:ascii="仿宋" w:hAnsi="仿宋" w:eastAsia="仿宋"/>
          <w:b/>
          <w:w w:val="95"/>
          <w:sz w:val="30"/>
          <w:szCs w:val="30"/>
          <w:lang w:eastAsia="zh-CN"/>
        </w:rPr>
      </w:pPr>
      <w:r>
        <w:rPr>
          <w:rFonts w:ascii="仿宋" w:hAnsi="仿宋" w:eastAsia="仿宋"/>
          <w:b/>
          <w:w w:val="95"/>
          <w:sz w:val="30"/>
          <w:szCs w:val="30"/>
          <w:lang w:eastAsia="zh-CN"/>
        </w:rPr>
        <w:t>三、参</w:t>
      </w:r>
      <w:r>
        <w:rPr>
          <w:rFonts w:hint="eastAsia" w:ascii="仿宋" w:hAnsi="仿宋" w:eastAsia="仿宋"/>
          <w:b/>
          <w:w w:val="95"/>
          <w:sz w:val="30"/>
          <w:szCs w:val="30"/>
          <w:lang w:eastAsia="zh-CN"/>
        </w:rPr>
        <w:t>比</w:t>
      </w:r>
      <w:r>
        <w:rPr>
          <w:rFonts w:ascii="仿宋" w:hAnsi="仿宋" w:eastAsia="仿宋"/>
          <w:b/>
          <w:w w:val="95"/>
          <w:sz w:val="30"/>
          <w:szCs w:val="30"/>
          <w:lang w:eastAsia="zh-CN"/>
        </w:rPr>
        <w:t>报价</w:t>
      </w:r>
    </w:p>
    <w:p w14:paraId="2A58EA9D">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人须按要求进行报价，对参</w:t>
      </w:r>
      <w:r>
        <w:rPr>
          <w:rFonts w:hint="eastAsia" w:ascii="仿宋" w:hAnsi="仿宋" w:eastAsia="仿宋"/>
          <w:sz w:val="28"/>
          <w:szCs w:val="28"/>
          <w:lang w:eastAsia="zh-CN"/>
        </w:rPr>
        <w:t>比</w:t>
      </w:r>
      <w:r>
        <w:rPr>
          <w:rFonts w:ascii="仿宋" w:hAnsi="仿宋" w:eastAsia="仿宋"/>
          <w:sz w:val="28"/>
          <w:szCs w:val="28"/>
          <w:lang w:eastAsia="zh-CN"/>
        </w:rPr>
        <w:t>报价负责。参</w:t>
      </w:r>
      <w:r>
        <w:rPr>
          <w:rFonts w:hint="eastAsia" w:ascii="仿宋" w:hAnsi="仿宋" w:eastAsia="仿宋"/>
          <w:sz w:val="28"/>
          <w:szCs w:val="28"/>
          <w:lang w:eastAsia="zh-CN"/>
        </w:rPr>
        <w:t>比</w:t>
      </w:r>
      <w:r>
        <w:rPr>
          <w:rFonts w:ascii="仿宋" w:hAnsi="仿宋" w:eastAsia="仿宋"/>
          <w:sz w:val="28"/>
          <w:szCs w:val="28"/>
          <w:lang w:eastAsia="zh-CN"/>
        </w:rPr>
        <w:t>报价应加盖参</w:t>
      </w:r>
      <w:r>
        <w:rPr>
          <w:rFonts w:hint="eastAsia" w:ascii="仿宋" w:hAnsi="仿宋" w:eastAsia="仿宋"/>
          <w:sz w:val="28"/>
          <w:szCs w:val="28"/>
          <w:lang w:eastAsia="zh-CN"/>
        </w:rPr>
        <w:t>比</w:t>
      </w:r>
      <w:r>
        <w:rPr>
          <w:rFonts w:ascii="仿宋" w:hAnsi="仿宋" w:eastAsia="仿宋"/>
          <w:sz w:val="28"/>
          <w:szCs w:val="28"/>
          <w:lang w:eastAsia="zh-CN"/>
        </w:rPr>
        <w:t>人印章，字迹清晰，否则视为无效。</w:t>
      </w:r>
    </w:p>
    <w:p w14:paraId="302D5BFB">
      <w:pPr>
        <w:spacing w:before="15" w:line="360" w:lineRule="auto"/>
        <w:ind w:firstLine="534" w:firstLineChars="200"/>
        <w:rPr>
          <w:rFonts w:hint="eastAsia" w:ascii="仿宋" w:hAnsi="仿宋" w:eastAsia="仿宋"/>
          <w:b/>
          <w:w w:val="95"/>
          <w:sz w:val="28"/>
          <w:szCs w:val="28"/>
          <w:lang w:eastAsia="zh-CN"/>
        </w:rPr>
      </w:pPr>
      <w:r>
        <w:rPr>
          <w:rFonts w:ascii="仿宋" w:hAnsi="仿宋" w:eastAsia="仿宋"/>
          <w:b/>
          <w:w w:val="95"/>
          <w:sz w:val="28"/>
          <w:szCs w:val="28"/>
          <w:lang w:eastAsia="zh-CN"/>
        </w:rPr>
        <w:t>四、特别说明</w:t>
      </w:r>
    </w:p>
    <w:p w14:paraId="572E88F2">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人应承担所有与准备和参加</w:t>
      </w:r>
      <w:r>
        <w:rPr>
          <w:rFonts w:hint="eastAsia" w:ascii="仿宋" w:hAnsi="仿宋" w:eastAsia="仿宋"/>
          <w:sz w:val="28"/>
          <w:szCs w:val="28"/>
          <w:lang w:eastAsia="zh-CN"/>
        </w:rPr>
        <w:t>询比</w:t>
      </w:r>
      <w:r>
        <w:rPr>
          <w:rFonts w:ascii="仿宋" w:hAnsi="仿宋" w:eastAsia="仿宋"/>
          <w:sz w:val="28"/>
          <w:szCs w:val="28"/>
          <w:lang w:eastAsia="zh-CN"/>
        </w:rPr>
        <w:t>有关的费用。不论比选的结果如何，</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人均无义务和责任承担这些费用。</w:t>
      </w:r>
    </w:p>
    <w:p w14:paraId="2F4880CF">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2.参</w:t>
      </w:r>
      <w:r>
        <w:rPr>
          <w:rFonts w:hint="eastAsia" w:ascii="仿宋" w:hAnsi="仿宋" w:eastAsia="仿宋"/>
          <w:sz w:val="28"/>
          <w:szCs w:val="28"/>
          <w:lang w:eastAsia="zh-CN"/>
        </w:rPr>
        <w:t>比人</w:t>
      </w:r>
      <w:r>
        <w:rPr>
          <w:rFonts w:ascii="仿宋" w:hAnsi="仿宋" w:eastAsia="仿宋"/>
          <w:sz w:val="28"/>
          <w:szCs w:val="28"/>
          <w:lang w:eastAsia="zh-CN"/>
        </w:rPr>
        <w:t>收到</w:t>
      </w:r>
      <w:r>
        <w:rPr>
          <w:rFonts w:hint="eastAsia" w:ascii="仿宋" w:hAnsi="仿宋" w:eastAsia="仿宋"/>
          <w:sz w:val="28"/>
          <w:szCs w:val="28"/>
          <w:lang w:eastAsia="zh-CN"/>
        </w:rPr>
        <w:t>采购</w:t>
      </w:r>
      <w:r>
        <w:rPr>
          <w:rFonts w:ascii="仿宋" w:hAnsi="仿宋" w:eastAsia="仿宋"/>
          <w:sz w:val="28"/>
          <w:szCs w:val="28"/>
          <w:lang w:eastAsia="zh-CN"/>
        </w:rPr>
        <w:t>文件后，如有疑问需要澄清，请以书面形式在规定时间内报</w:t>
      </w:r>
      <w:r>
        <w:rPr>
          <w:rFonts w:hint="eastAsia" w:ascii="仿宋" w:hAnsi="仿宋" w:eastAsia="仿宋"/>
          <w:sz w:val="28"/>
          <w:szCs w:val="28"/>
          <w:lang w:eastAsia="zh-CN"/>
        </w:rPr>
        <w:t>采购</w:t>
      </w:r>
      <w:r>
        <w:rPr>
          <w:rFonts w:ascii="仿宋" w:hAnsi="仿宋" w:eastAsia="仿宋"/>
          <w:sz w:val="28"/>
          <w:szCs w:val="28"/>
          <w:lang w:eastAsia="zh-CN"/>
        </w:rPr>
        <w:t>人汇总。</w:t>
      </w:r>
    </w:p>
    <w:p w14:paraId="0B825753">
      <w:pPr>
        <w:spacing w:line="360" w:lineRule="auto"/>
        <w:jc w:val="both"/>
        <w:rPr>
          <w:rFonts w:hint="eastAsia" w:ascii="仿宋" w:hAnsi="仿宋" w:eastAsia="仿宋"/>
          <w:lang w:eastAsia="zh-CN"/>
        </w:rPr>
        <w:sectPr>
          <w:pgSz w:w="11910" w:h="16840"/>
          <w:pgMar w:top="1500" w:right="1020" w:bottom="740" w:left="1300" w:header="0" w:footer="551" w:gutter="0"/>
          <w:cols w:space="720" w:num="1"/>
        </w:sectPr>
      </w:pPr>
    </w:p>
    <w:p w14:paraId="225CC1A1">
      <w:pPr>
        <w:pStyle w:val="3"/>
        <w:tabs>
          <w:tab w:val="left" w:pos="1488"/>
        </w:tabs>
        <w:spacing w:line="355" w:lineRule="exact"/>
        <w:ind w:left="365"/>
        <w:jc w:val="center"/>
        <w:rPr>
          <w:rFonts w:hint="eastAsia" w:ascii="仿宋" w:hAnsi="仿宋" w:eastAsia="仿宋"/>
          <w:sz w:val="32"/>
          <w:szCs w:val="32"/>
          <w:lang w:eastAsia="zh-CN"/>
        </w:rPr>
      </w:pPr>
      <w:r>
        <w:rPr>
          <w:rFonts w:ascii="仿宋" w:hAnsi="仿宋" w:eastAsia="仿宋"/>
          <w:sz w:val="32"/>
          <w:szCs w:val="32"/>
          <w:lang w:eastAsia="zh-CN"/>
        </w:rPr>
        <w:t>第四章</w:t>
      </w:r>
      <w:r>
        <w:rPr>
          <w:rFonts w:ascii="仿宋" w:hAnsi="仿宋" w:eastAsia="仿宋"/>
          <w:sz w:val="32"/>
          <w:szCs w:val="32"/>
          <w:lang w:eastAsia="zh-CN"/>
        </w:rPr>
        <w:tab/>
      </w:r>
      <w:r>
        <w:rPr>
          <w:rFonts w:ascii="仿宋" w:hAnsi="仿宋" w:eastAsia="仿宋"/>
          <w:spacing w:val="-1"/>
          <w:w w:val="95"/>
          <w:sz w:val="32"/>
          <w:szCs w:val="32"/>
          <w:lang w:eastAsia="zh-CN"/>
        </w:rPr>
        <w:t>评</w:t>
      </w:r>
      <w:r>
        <w:rPr>
          <w:rFonts w:hint="eastAsia" w:ascii="仿宋" w:hAnsi="仿宋" w:eastAsia="仿宋"/>
          <w:spacing w:val="-1"/>
          <w:w w:val="95"/>
          <w:sz w:val="32"/>
          <w:szCs w:val="32"/>
          <w:lang w:eastAsia="zh-CN"/>
        </w:rPr>
        <w:t>审方法及</w:t>
      </w:r>
      <w:r>
        <w:rPr>
          <w:rFonts w:ascii="仿宋" w:hAnsi="仿宋" w:eastAsia="仿宋"/>
          <w:spacing w:val="-1"/>
          <w:w w:val="95"/>
          <w:sz w:val="32"/>
          <w:szCs w:val="32"/>
          <w:lang w:eastAsia="zh-CN"/>
        </w:rPr>
        <w:t>规</w:t>
      </w:r>
      <w:r>
        <w:rPr>
          <w:rFonts w:ascii="仿宋" w:hAnsi="仿宋" w:eastAsia="仿宋"/>
          <w:w w:val="95"/>
          <w:sz w:val="32"/>
          <w:szCs w:val="32"/>
          <w:lang w:eastAsia="zh-CN"/>
        </w:rPr>
        <w:t>则</w:t>
      </w:r>
    </w:p>
    <w:p w14:paraId="5B7CF2FC">
      <w:pPr>
        <w:spacing w:before="60" w:beforeLines="25" w:line="580" w:lineRule="exact"/>
        <w:rPr>
          <w:rFonts w:hint="eastAsia"/>
          <w:b/>
          <w:color w:val="000000"/>
          <w:sz w:val="28"/>
          <w:szCs w:val="28"/>
          <w:lang w:eastAsia="zh-CN"/>
        </w:rPr>
      </w:pPr>
      <w:r>
        <w:rPr>
          <w:rFonts w:ascii="仿宋" w:hAnsi="仿宋" w:eastAsia="仿宋"/>
          <w:b/>
          <w:w w:val="95"/>
          <w:sz w:val="30"/>
          <w:szCs w:val="30"/>
          <w:lang w:eastAsia="zh-CN"/>
        </w:rPr>
        <w:t>一、</w:t>
      </w:r>
      <w:r>
        <w:rPr>
          <w:rFonts w:hint="eastAsia" w:ascii="仿宋" w:hAnsi="仿宋" w:eastAsia="仿宋"/>
          <w:b/>
          <w:w w:val="95"/>
          <w:sz w:val="30"/>
          <w:szCs w:val="30"/>
          <w:lang w:eastAsia="zh-CN"/>
        </w:rPr>
        <w:t>本项目采用最低价法评审，规则：</w:t>
      </w:r>
    </w:p>
    <w:p w14:paraId="6382A1E9">
      <w:pPr>
        <w:pStyle w:val="20"/>
        <w:spacing w:before="120" w:beforeLines="50" w:line="360" w:lineRule="auto"/>
        <w:ind w:right="119"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1.1 能够满足本项目采购文件的实质性要求，经资审合格，且商务、技术满足采购人要求的前提下，最终有效报价最低者作为第一中选候选人。 </w:t>
      </w:r>
    </w:p>
    <w:p w14:paraId="258A44DB">
      <w:pPr>
        <w:pStyle w:val="20"/>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 xml:space="preserve">1.2 </w:t>
      </w:r>
      <w:r>
        <w:rPr>
          <w:rFonts w:ascii="仿宋" w:hAnsi="仿宋" w:eastAsia="仿宋"/>
          <w:sz w:val="28"/>
          <w:szCs w:val="28"/>
          <w:lang w:eastAsia="zh-CN"/>
        </w:rPr>
        <w:t>替补候选人的设定与使用</w:t>
      </w:r>
      <w:r>
        <w:rPr>
          <w:rFonts w:hint="eastAsia" w:ascii="仿宋" w:hAnsi="仿宋" w:eastAsia="仿宋"/>
          <w:sz w:val="28"/>
          <w:szCs w:val="28"/>
          <w:lang w:eastAsia="zh-CN"/>
        </w:rPr>
        <w:t>：在合同签订前，采购人发现中选人的参比报价或服务存在重大偏离，或参比文件存在欺诈行为时，或中选人因为不可抗力或者其自身原因不能履行合同的，采购人有权取消中选人资格，</w:t>
      </w:r>
      <w:r>
        <w:rPr>
          <w:rFonts w:ascii="仿宋" w:hAnsi="仿宋" w:eastAsia="仿宋"/>
          <w:sz w:val="28"/>
          <w:szCs w:val="28"/>
          <w:lang w:eastAsia="zh-CN"/>
        </w:rPr>
        <w:t>保留依法追究的权利</w:t>
      </w:r>
      <w:r>
        <w:rPr>
          <w:rFonts w:hint="eastAsia" w:ascii="仿宋" w:hAnsi="仿宋" w:eastAsia="仿宋"/>
          <w:sz w:val="28"/>
          <w:szCs w:val="28"/>
          <w:lang w:eastAsia="zh-CN"/>
        </w:rPr>
        <w:t>。采购人可以</w:t>
      </w:r>
      <w:r>
        <w:rPr>
          <w:rFonts w:ascii="仿宋" w:hAnsi="仿宋" w:eastAsia="仿宋"/>
          <w:sz w:val="28"/>
          <w:szCs w:val="28"/>
          <w:lang w:eastAsia="zh-CN"/>
        </w:rPr>
        <w:t>确定排名第二名的中选候选人为本项目的中选人。</w:t>
      </w:r>
    </w:p>
    <w:p w14:paraId="42F510FB">
      <w:pPr>
        <w:spacing w:before="15" w:line="360" w:lineRule="auto"/>
        <w:ind w:firstLine="572" w:firstLineChars="200"/>
        <w:rPr>
          <w:rFonts w:hint="eastAsia" w:ascii="仿宋" w:hAnsi="仿宋" w:eastAsia="仿宋"/>
          <w:b/>
          <w:w w:val="95"/>
          <w:sz w:val="30"/>
          <w:szCs w:val="30"/>
          <w:lang w:eastAsia="zh-CN"/>
        </w:rPr>
      </w:pPr>
      <w:r>
        <w:rPr>
          <w:rFonts w:ascii="仿宋" w:hAnsi="仿宋" w:eastAsia="仿宋"/>
          <w:b/>
          <w:w w:val="95"/>
          <w:sz w:val="30"/>
          <w:szCs w:val="30"/>
          <w:lang w:eastAsia="zh-CN"/>
        </w:rPr>
        <w:t>二、资格审查</w:t>
      </w:r>
    </w:p>
    <w:p w14:paraId="4E99405A">
      <w:pPr>
        <w:pStyle w:val="20"/>
        <w:spacing w:line="360" w:lineRule="auto"/>
        <w:ind w:right="121" w:firstLine="560" w:firstLineChars="200"/>
        <w:jc w:val="both"/>
        <w:rPr>
          <w:rFonts w:hint="eastAsia" w:ascii="仿宋" w:hAnsi="仿宋" w:eastAsia="仿宋"/>
          <w:sz w:val="28"/>
          <w:szCs w:val="28"/>
          <w:highlight w:val="yellow"/>
          <w:lang w:eastAsia="zh-CN"/>
        </w:rPr>
      </w:pPr>
      <w:r>
        <w:rPr>
          <w:rFonts w:ascii="仿宋" w:hAnsi="仿宋" w:eastAsia="仿宋"/>
          <w:sz w:val="28"/>
          <w:szCs w:val="28"/>
          <w:lang w:eastAsia="zh-CN"/>
        </w:rPr>
        <w:t>由</w:t>
      </w:r>
      <w:r>
        <w:rPr>
          <w:rFonts w:hint="eastAsia" w:ascii="仿宋" w:hAnsi="仿宋" w:eastAsia="仿宋"/>
          <w:sz w:val="28"/>
          <w:szCs w:val="28"/>
          <w:lang w:eastAsia="zh-CN"/>
        </w:rPr>
        <w:t>采购</w:t>
      </w:r>
      <w:r>
        <w:rPr>
          <w:rFonts w:ascii="仿宋" w:hAnsi="仿宋" w:eastAsia="仿宋"/>
          <w:sz w:val="28"/>
          <w:szCs w:val="28"/>
          <w:lang w:eastAsia="zh-CN"/>
        </w:rPr>
        <w:t>人组建的评</w:t>
      </w:r>
      <w:r>
        <w:rPr>
          <w:rFonts w:hint="eastAsia" w:ascii="仿宋" w:hAnsi="仿宋" w:eastAsia="仿宋"/>
          <w:sz w:val="28"/>
          <w:szCs w:val="28"/>
          <w:lang w:eastAsia="zh-CN"/>
        </w:rPr>
        <w:t>审</w:t>
      </w:r>
      <w:r>
        <w:rPr>
          <w:rFonts w:ascii="仿宋" w:hAnsi="仿宋" w:eastAsia="仿宋"/>
          <w:sz w:val="28"/>
          <w:szCs w:val="28"/>
          <w:lang w:eastAsia="zh-CN"/>
        </w:rPr>
        <w:t>委员会将按照</w:t>
      </w:r>
      <w:r>
        <w:rPr>
          <w:rFonts w:hint="eastAsia" w:ascii="仿宋" w:hAnsi="仿宋" w:eastAsia="仿宋"/>
          <w:sz w:val="28"/>
          <w:szCs w:val="28"/>
          <w:lang w:eastAsia="zh-CN"/>
        </w:rPr>
        <w:t>前述的</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人资格”的要求对参</w:t>
      </w:r>
      <w:r>
        <w:rPr>
          <w:rFonts w:hint="eastAsia" w:ascii="仿宋" w:hAnsi="仿宋" w:eastAsia="仿宋"/>
          <w:sz w:val="28"/>
          <w:szCs w:val="28"/>
          <w:lang w:eastAsia="zh-CN"/>
        </w:rPr>
        <w:t>比</w:t>
      </w:r>
      <w:r>
        <w:rPr>
          <w:rFonts w:ascii="仿宋" w:hAnsi="仿宋" w:eastAsia="仿宋"/>
          <w:sz w:val="28"/>
          <w:szCs w:val="28"/>
          <w:lang w:eastAsia="zh-CN"/>
        </w:rPr>
        <w:t>人进行资格审查，以确定是否为符合</w:t>
      </w:r>
      <w:r>
        <w:rPr>
          <w:rFonts w:hint="eastAsia" w:ascii="仿宋" w:hAnsi="仿宋" w:eastAsia="仿宋"/>
          <w:sz w:val="28"/>
          <w:szCs w:val="28"/>
          <w:lang w:eastAsia="zh-CN"/>
        </w:rPr>
        <w:t>采购</w:t>
      </w:r>
      <w:r>
        <w:rPr>
          <w:rFonts w:ascii="仿宋" w:hAnsi="仿宋" w:eastAsia="仿宋"/>
          <w:sz w:val="28"/>
          <w:szCs w:val="28"/>
          <w:lang w:eastAsia="zh-CN"/>
        </w:rPr>
        <w:t>文件规定要求的合格参</w:t>
      </w:r>
      <w:r>
        <w:rPr>
          <w:rFonts w:hint="eastAsia" w:ascii="仿宋" w:hAnsi="仿宋" w:eastAsia="仿宋"/>
          <w:sz w:val="28"/>
          <w:szCs w:val="28"/>
          <w:lang w:eastAsia="zh-CN"/>
        </w:rPr>
        <w:t>比</w:t>
      </w:r>
      <w:r>
        <w:rPr>
          <w:rFonts w:ascii="仿宋" w:hAnsi="仿宋" w:eastAsia="仿宋"/>
          <w:sz w:val="28"/>
          <w:szCs w:val="28"/>
          <w:lang w:eastAsia="zh-CN"/>
        </w:rPr>
        <w:t>人</w:t>
      </w:r>
      <w:r>
        <w:rPr>
          <w:rFonts w:hint="eastAsia" w:ascii="仿宋" w:hAnsi="仿宋" w:eastAsia="仿宋"/>
          <w:sz w:val="28"/>
          <w:szCs w:val="28"/>
          <w:lang w:eastAsia="zh-CN"/>
        </w:rPr>
        <w:t>。</w:t>
      </w:r>
      <w:r>
        <w:rPr>
          <w:rFonts w:ascii="仿宋" w:hAnsi="仿宋" w:eastAsia="仿宋"/>
          <w:sz w:val="28"/>
          <w:szCs w:val="28"/>
          <w:lang w:eastAsia="zh-CN"/>
        </w:rPr>
        <w:t>同时，评</w:t>
      </w:r>
      <w:r>
        <w:rPr>
          <w:rFonts w:hint="eastAsia" w:ascii="仿宋" w:hAnsi="仿宋" w:eastAsia="仿宋"/>
          <w:sz w:val="28"/>
          <w:szCs w:val="28"/>
          <w:lang w:eastAsia="zh-CN"/>
        </w:rPr>
        <w:t>审</w:t>
      </w:r>
      <w:r>
        <w:rPr>
          <w:rFonts w:ascii="仿宋" w:hAnsi="仿宋" w:eastAsia="仿宋"/>
          <w:sz w:val="28"/>
          <w:szCs w:val="28"/>
          <w:lang w:eastAsia="zh-CN"/>
        </w:rPr>
        <w:t>委员会将依据参</w:t>
      </w:r>
      <w:r>
        <w:rPr>
          <w:rFonts w:hint="eastAsia" w:ascii="仿宋" w:hAnsi="仿宋" w:eastAsia="仿宋"/>
          <w:sz w:val="28"/>
          <w:szCs w:val="28"/>
          <w:lang w:eastAsia="zh-CN"/>
        </w:rPr>
        <w:t>比</w:t>
      </w:r>
      <w:r>
        <w:rPr>
          <w:rFonts w:ascii="仿宋" w:hAnsi="仿宋" w:eastAsia="仿宋"/>
          <w:sz w:val="28"/>
          <w:szCs w:val="28"/>
          <w:lang w:eastAsia="zh-CN"/>
        </w:rPr>
        <w:t>人提供的资格证明文件审查参</w:t>
      </w:r>
      <w:r>
        <w:rPr>
          <w:rFonts w:hint="eastAsia" w:ascii="仿宋" w:hAnsi="仿宋" w:eastAsia="仿宋"/>
          <w:sz w:val="28"/>
          <w:szCs w:val="28"/>
          <w:lang w:eastAsia="zh-CN"/>
        </w:rPr>
        <w:t>比</w:t>
      </w:r>
      <w:r>
        <w:rPr>
          <w:rFonts w:ascii="仿宋" w:hAnsi="仿宋" w:eastAsia="仿宋"/>
          <w:sz w:val="28"/>
          <w:szCs w:val="28"/>
          <w:lang w:eastAsia="zh-CN"/>
        </w:rPr>
        <w:t>人的法人资格、营业范围、财务，以确定参</w:t>
      </w:r>
      <w:r>
        <w:rPr>
          <w:rFonts w:hint="eastAsia" w:ascii="仿宋" w:hAnsi="仿宋" w:eastAsia="仿宋"/>
          <w:sz w:val="28"/>
          <w:szCs w:val="28"/>
          <w:lang w:eastAsia="zh-CN"/>
        </w:rPr>
        <w:t>比</w:t>
      </w:r>
      <w:r>
        <w:rPr>
          <w:rFonts w:ascii="仿宋" w:hAnsi="仿宋" w:eastAsia="仿宋"/>
          <w:sz w:val="28"/>
          <w:szCs w:val="28"/>
          <w:lang w:eastAsia="zh-CN"/>
        </w:rPr>
        <w:t>人是否有资格履行合同。经上述资格审查合格的参</w:t>
      </w:r>
      <w:r>
        <w:rPr>
          <w:rFonts w:hint="eastAsia" w:ascii="仿宋" w:hAnsi="仿宋" w:eastAsia="仿宋"/>
          <w:sz w:val="28"/>
          <w:szCs w:val="28"/>
          <w:lang w:eastAsia="zh-CN"/>
        </w:rPr>
        <w:t>比</w:t>
      </w:r>
      <w:r>
        <w:rPr>
          <w:rFonts w:ascii="仿宋" w:hAnsi="仿宋" w:eastAsia="仿宋"/>
          <w:sz w:val="28"/>
          <w:szCs w:val="28"/>
          <w:lang w:eastAsia="zh-CN"/>
        </w:rPr>
        <w:t>人进入下一程序的评审，经上述资格审查不合格的</w:t>
      </w:r>
      <w:r>
        <w:rPr>
          <w:rFonts w:hint="eastAsia" w:ascii="仿宋" w:hAnsi="仿宋" w:eastAsia="仿宋"/>
          <w:sz w:val="28"/>
          <w:szCs w:val="28"/>
          <w:lang w:eastAsia="zh-CN"/>
        </w:rPr>
        <w:t>参比</w:t>
      </w:r>
      <w:r>
        <w:rPr>
          <w:rFonts w:ascii="仿宋" w:hAnsi="仿宋" w:eastAsia="仿宋"/>
          <w:sz w:val="28"/>
          <w:szCs w:val="28"/>
          <w:lang w:eastAsia="zh-CN"/>
        </w:rPr>
        <w:t>文件，其参</w:t>
      </w:r>
      <w:r>
        <w:rPr>
          <w:rFonts w:hint="eastAsia" w:ascii="仿宋" w:hAnsi="仿宋" w:eastAsia="仿宋"/>
          <w:sz w:val="28"/>
          <w:szCs w:val="28"/>
          <w:lang w:eastAsia="zh-CN"/>
        </w:rPr>
        <w:t>比</w:t>
      </w:r>
      <w:r>
        <w:rPr>
          <w:rFonts w:ascii="仿宋" w:hAnsi="仿宋" w:eastAsia="仿宋"/>
          <w:sz w:val="28"/>
          <w:szCs w:val="28"/>
          <w:lang w:eastAsia="zh-CN"/>
        </w:rPr>
        <w:t>资格将被评</w:t>
      </w:r>
      <w:r>
        <w:rPr>
          <w:rFonts w:hint="eastAsia" w:ascii="仿宋" w:hAnsi="仿宋" w:eastAsia="仿宋"/>
          <w:sz w:val="28"/>
          <w:szCs w:val="28"/>
          <w:lang w:eastAsia="zh-CN"/>
        </w:rPr>
        <w:t>审</w:t>
      </w:r>
      <w:r>
        <w:rPr>
          <w:rFonts w:ascii="仿宋" w:hAnsi="仿宋" w:eastAsia="仿宋"/>
          <w:sz w:val="28"/>
          <w:szCs w:val="28"/>
          <w:lang w:eastAsia="zh-CN"/>
        </w:rPr>
        <w:t>委员会予以否决。</w:t>
      </w:r>
    </w:p>
    <w:p w14:paraId="6846AE5C">
      <w:pPr>
        <w:pStyle w:val="20"/>
        <w:spacing w:line="360" w:lineRule="auto"/>
        <w:ind w:right="121" w:firstLine="572" w:firstLineChars="200"/>
        <w:jc w:val="both"/>
        <w:rPr>
          <w:rFonts w:hint="eastAsia" w:ascii="仿宋" w:hAnsi="仿宋" w:eastAsia="仿宋"/>
          <w:b/>
          <w:w w:val="95"/>
          <w:sz w:val="30"/>
          <w:szCs w:val="30"/>
          <w:lang w:eastAsia="zh-CN"/>
        </w:rPr>
      </w:pPr>
      <w:r>
        <w:rPr>
          <w:rFonts w:hint="eastAsia" w:ascii="仿宋" w:hAnsi="仿宋" w:eastAsia="仿宋"/>
          <w:b/>
          <w:w w:val="95"/>
          <w:sz w:val="30"/>
          <w:szCs w:val="30"/>
          <w:lang w:eastAsia="zh-CN"/>
        </w:rPr>
        <w:t>三</w:t>
      </w:r>
      <w:r>
        <w:rPr>
          <w:rFonts w:ascii="仿宋" w:hAnsi="仿宋" w:eastAsia="仿宋"/>
          <w:b/>
          <w:w w:val="95"/>
          <w:sz w:val="30"/>
          <w:szCs w:val="30"/>
          <w:lang w:eastAsia="zh-CN"/>
        </w:rPr>
        <w:t>、评</w:t>
      </w:r>
      <w:r>
        <w:rPr>
          <w:rFonts w:hint="eastAsia" w:ascii="仿宋" w:hAnsi="仿宋" w:eastAsia="仿宋"/>
          <w:b/>
          <w:w w:val="95"/>
          <w:sz w:val="30"/>
          <w:szCs w:val="30"/>
          <w:lang w:eastAsia="zh-CN"/>
        </w:rPr>
        <w:t>审</w:t>
      </w:r>
    </w:p>
    <w:p w14:paraId="7A9BEE50">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人将在参</w:t>
      </w:r>
      <w:r>
        <w:rPr>
          <w:rFonts w:hint="eastAsia" w:ascii="仿宋" w:hAnsi="仿宋" w:eastAsia="仿宋"/>
          <w:sz w:val="28"/>
          <w:szCs w:val="28"/>
          <w:lang w:eastAsia="zh-CN"/>
        </w:rPr>
        <w:t>比</w:t>
      </w:r>
      <w:r>
        <w:rPr>
          <w:rFonts w:ascii="仿宋" w:hAnsi="仿宋" w:eastAsia="仿宋"/>
          <w:sz w:val="28"/>
          <w:szCs w:val="28"/>
          <w:lang w:eastAsia="zh-CN"/>
        </w:rPr>
        <w:t>文件</w:t>
      </w:r>
      <w:r>
        <w:rPr>
          <w:rFonts w:hint="eastAsia" w:ascii="仿宋" w:hAnsi="仿宋" w:eastAsia="仿宋"/>
          <w:sz w:val="28"/>
          <w:szCs w:val="28"/>
          <w:lang w:eastAsia="zh-CN"/>
        </w:rPr>
        <w:t>递交</w:t>
      </w:r>
      <w:r>
        <w:rPr>
          <w:rFonts w:ascii="仿宋" w:hAnsi="仿宋" w:eastAsia="仿宋"/>
          <w:sz w:val="28"/>
          <w:szCs w:val="28"/>
          <w:lang w:eastAsia="zh-CN"/>
        </w:rPr>
        <w:t>截止日期后择日组织</w:t>
      </w:r>
      <w:r>
        <w:rPr>
          <w:rFonts w:hint="eastAsia" w:ascii="仿宋" w:hAnsi="仿宋" w:eastAsia="仿宋"/>
          <w:sz w:val="28"/>
          <w:szCs w:val="28"/>
          <w:lang w:eastAsia="zh-CN"/>
        </w:rPr>
        <w:t>评审</w:t>
      </w:r>
      <w:r>
        <w:rPr>
          <w:rFonts w:ascii="仿宋" w:hAnsi="仿宋" w:eastAsia="仿宋"/>
          <w:sz w:val="28"/>
          <w:szCs w:val="28"/>
          <w:lang w:eastAsia="zh-CN"/>
        </w:rPr>
        <w:t>会，</w:t>
      </w:r>
      <w:r>
        <w:rPr>
          <w:rFonts w:hint="eastAsia" w:ascii="仿宋" w:hAnsi="仿宋" w:eastAsia="仿宋"/>
          <w:sz w:val="28"/>
          <w:szCs w:val="28"/>
          <w:lang w:eastAsia="zh-CN"/>
        </w:rPr>
        <w:t>中选人的</w:t>
      </w:r>
      <w:r>
        <w:rPr>
          <w:rFonts w:ascii="仿宋" w:hAnsi="仿宋" w:eastAsia="仿宋"/>
          <w:sz w:val="28"/>
          <w:szCs w:val="28"/>
          <w:lang w:eastAsia="zh-CN"/>
        </w:rPr>
        <w:t>选定工作在</w:t>
      </w:r>
      <w:r>
        <w:rPr>
          <w:rFonts w:hint="eastAsia" w:ascii="仿宋" w:hAnsi="仿宋" w:eastAsia="仿宋"/>
          <w:sz w:val="28"/>
          <w:szCs w:val="28"/>
          <w:lang w:eastAsia="zh-CN"/>
        </w:rPr>
        <w:t>采购</w:t>
      </w:r>
      <w:r>
        <w:rPr>
          <w:rFonts w:ascii="仿宋" w:hAnsi="仿宋" w:eastAsia="仿宋"/>
          <w:sz w:val="28"/>
          <w:szCs w:val="28"/>
          <w:lang w:eastAsia="zh-CN"/>
        </w:rPr>
        <w:t>人有关部门监督下，由</w:t>
      </w:r>
      <w:r>
        <w:rPr>
          <w:rFonts w:hint="eastAsia" w:ascii="仿宋" w:hAnsi="仿宋" w:eastAsia="仿宋"/>
          <w:sz w:val="28"/>
          <w:szCs w:val="28"/>
          <w:lang w:eastAsia="zh-CN"/>
        </w:rPr>
        <w:t>采购</w:t>
      </w:r>
      <w:r>
        <w:rPr>
          <w:rFonts w:ascii="仿宋" w:hAnsi="仿宋" w:eastAsia="仿宋"/>
          <w:sz w:val="28"/>
          <w:szCs w:val="28"/>
          <w:lang w:eastAsia="zh-CN"/>
        </w:rPr>
        <w:t>人依法组建的评</w:t>
      </w:r>
      <w:r>
        <w:rPr>
          <w:rFonts w:hint="eastAsia" w:ascii="仿宋" w:hAnsi="仿宋" w:eastAsia="仿宋"/>
          <w:sz w:val="28"/>
          <w:szCs w:val="28"/>
          <w:lang w:eastAsia="zh-CN"/>
        </w:rPr>
        <w:t>审</w:t>
      </w:r>
      <w:r>
        <w:rPr>
          <w:rFonts w:ascii="仿宋" w:hAnsi="仿宋" w:eastAsia="仿宋"/>
          <w:sz w:val="28"/>
          <w:szCs w:val="28"/>
          <w:lang w:eastAsia="zh-CN"/>
        </w:rPr>
        <w:t>委员会负责。</w:t>
      </w:r>
    </w:p>
    <w:p w14:paraId="4B126CAC">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2.在开</w:t>
      </w:r>
      <w:r>
        <w:rPr>
          <w:rFonts w:hint="eastAsia" w:ascii="仿宋" w:hAnsi="仿宋" w:eastAsia="仿宋"/>
          <w:sz w:val="28"/>
          <w:szCs w:val="28"/>
          <w:lang w:eastAsia="zh-CN"/>
        </w:rPr>
        <w:t>审</w:t>
      </w:r>
      <w:r>
        <w:rPr>
          <w:rFonts w:ascii="仿宋" w:hAnsi="仿宋" w:eastAsia="仿宋"/>
          <w:sz w:val="28"/>
          <w:szCs w:val="28"/>
          <w:lang w:eastAsia="zh-CN"/>
        </w:rPr>
        <w:t>时没有启封和读出的参</w:t>
      </w:r>
      <w:r>
        <w:rPr>
          <w:rFonts w:hint="eastAsia" w:ascii="仿宋" w:hAnsi="仿宋" w:eastAsia="仿宋"/>
          <w:sz w:val="28"/>
          <w:szCs w:val="28"/>
          <w:lang w:eastAsia="zh-CN"/>
        </w:rPr>
        <w:t>比</w:t>
      </w:r>
      <w:r>
        <w:rPr>
          <w:rFonts w:ascii="仿宋" w:hAnsi="仿宋" w:eastAsia="仿宋"/>
          <w:sz w:val="28"/>
          <w:szCs w:val="28"/>
          <w:lang w:eastAsia="zh-CN"/>
        </w:rPr>
        <w:t>文件，在评</w:t>
      </w:r>
      <w:r>
        <w:rPr>
          <w:rFonts w:hint="eastAsia" w:ascii="仿宋" w:hAnsi="仿宋" w:eastAsia="仿宋"/>
          <w:sz w:val="28"/>
          <w:szCs w:val="28"/>
          <w:lang w:eastAsia="zh-CN"/>
        </w:rPr>
        <w:t>审</w:t>
      </w:r>
      <w:r>
        <w:rPr>
          <w:rFonts w:ascii="仿宋" w:hAnsi="仿宋" w:eastAsia="仿宋"/>
          <w:sz w:val="28"/>
          <w:szCs w:val="28"/>
          <w:lang w:eastAsia="zh-CN"/>
        </w:rPr>
        <w:t>时将不予考虑。</w:t>
      </w:r>
    </w:p>
    <w:p w14:paraId="1CDFD4D5">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人将做开选记录。</w:t>
      </w:r>
    </w:p>
    <w:p w14:paraId="51F4BAC2">
      <w:pPr>
        <w:pStyle w:val="20"/>
        <w:spacing w:line="360" w:lineRule="auto"/>
        <w:ind w:right="121" w:firstLine="560" w:firstLineChars="200"/>
        <w:jc w:val="both"/>
        <w:rPr>
          <w:rFonts w:hint="eastAsia" w:ascii="仿宋" w:hAnsi="仿宋" w:eastAsia="仿宋"/>
          <w:b/>
          <w:w w:val="95"/>
          <w:sz w:val="30"/>
          <w:szCs w:val="30"/>
          <w:lang w:eastAsia="zh-CN"/>
        </w:rPr>
      </w:pPr>
      <w:r>
        <w:rPr>
          <w:rFonts w:hint="eastAsia" w:ascii="仿宋" w:hAnsi="仿宋" w:eastAsia="仿宋"/>
          <w:sz w:val="28"/>
          <w:szCs w:val="28"/>
          <w:lang w:eastAsia="zh-CN"/>
        </w:rPr>
        <w:t>4.采购人将根据评审结果与中选人签订合同。</w:t>
      </w:r>
    </w:p>
    <w:p w14:paraId="34AD73FA">
      <w:pPr>
        <w:spacing w:before="15" w:line="360" w:lineRule="auto"/>
        <w:ind w:firstLine="572" w:firstLineChars="200"/>
        <w:rPr>
          <w:rFonts w:hint="eastAsia" w:ascii="仿宋" w:hAnsi="仿宋" w:eastAsia="仿宋"/>
          <w:b/>
          <w:w w:val="95"/>
          <w:sz w:val="30"/>
          <w:szCs w:val="30"/>
          <w:lang w:eastAsia="zh-CN"/>
        </w:rPr>
      </w:pPr>
      <w:r>
        <w:rPr>
          <w:rFonts w:hint="eastAsia" w:ascii="仿宋" w:hAnsi="仿宋" w:eastAsia="仿宋"/>
          <w:b/>
          <w:w w:val="95"/>
          <w:sz w:val="30"/>
          <w:szCs w:val="30"/>
          <w:lang w:eastAsia="zh-CN"/>
        </w:rPr>
        <w:t>四</w:t>
      </w:r>
      <w:r>
        <w:rPr>
          <w:rFonts w:ascii="仿宋" w:hAnsi="仿宋" w:eastAsia="仿宋"/>
          <w:b/>
          <w:w w:val="95"/>
          <w:sz w:val="30"/>
          <w:szCs w:val="30"/>
          <w:lang w:eastAsia="zh-CN"/>
        </w:rPr>
        <w:t>、以下情况作废选处理</w:t>
      </w:r>
    </w:p>
    <w:p w14:paraId="7D470CF1">
      <w:pPr>
        <w:pStyle w:val="20"/>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1.实质性响应要求的内容未按规定由参比人签名或加盖公章的；</w:t>
      </w:r>
    </w:p>
    <w:p w14:paraId="29C87290">
      <w:pPr>
        <w:pStyle w:val="20"/>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2.未按照采购文件要求提交参比保证金的；</w:t>
      </w:r>
    </w:p>
    <w:p w14:paraId="09DFBF47">
      <w:pPr>
        <w:pStyle w:val="20"/>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3.参比人不符合采购文件规定的资格条件；</w:t>
      </w:r>
    </w:p>
    <w:p w14:paraId="67B9CCC6">
      <w:pPr>
        <w:pStyle w:val="20"/>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文件存在重大偏差的</w:t>
      </w:r>
      <w:r>
        <w:rPr>
          <w:rFonts w:hint="eastAsia" w:ascii="仿宋" w:hAnsi="仿宋" w:eastAsia="仿宋"/>
          <w:sz w:val="28"/>
          <w:szCs w:val="28"/>
          <w:lang w:eastAsia="zh-CN"/>
        </w:rPr>
        <w:t>，不能满足完成本项目采购的相关要求，不能响应比选文件实质性要求的；</w:t>
      </w:r>
    </w:p>
    <w:p w14:paraId="5DF1BACB">
      <w:pPr>
        <w:pStyle w:val="20"/>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5.违反规定影响开评审工作或采取其他方式对采购人施加影响的。</w:t>
      </w:r>
    </w:p>
    <w:p w14:paraId="1D97E90C">
      <w:pPr>
        <w:pStyle w:val="20"/>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 xml:space="preserve">6.参比人串标、相互勾结故意压低标价以排挤竞争对手的公平竞争的，其参比无效。 </w:t>
      </w:r>
    </w:p>
    <w:p w14:paraId="67D42907">
      <w:pPr>
        <w:rPr>
          <w:rFonts w:hint="eastAsia" w:ascii="仿宋" w:hAnsi="仿宋" w:eastAsia="仿宋"/>
          <w:lang w:eastAsia="zh-CN"/>
        </w:rPr>
      </w:pPr>
    </w:p>
    <w:p w14:paraId="5136F02C">
      <w:pPr>
        <w:pStyle w:val="20"/>
        <w:spacing w:before="23"/>
        <w:ind w:left="598"/>
        <w:rPr>
          <w:rFonts w:hint="eastAsia" w:ascii="仿宋" w:hAnsi="仿宋" w:eastAsia="仿宋"/>
          <w:lang w:eastAsia="zh-CN"/>
        </w:rPr>
        <w:sectPr>
          <w:pgSz w:w="11910" w:h="16840"/>
          <w:pgMar w:top="1500" w:right="1140" w:bottom="740" w:left="1300" w:header="0" w:footer="551" w:gutter="0"/>
          <w:cols w:space="720" w:num="1"/>
        </w:sectPr>
      </w:pPr>
    </w:p>
    <w:p w14:paraId="43A8A0C6">
      <w:pPr>
        <w:spacing w:before="15" w:line="360" w:lineRule="auto"/>
        <w:jc w:val="center"/>
        <w:rPr>
          <w:rFonts w:hint="eastAsia" w:ascii="仿宋" w:hAnsi="仿宋" w:eastAsia="仿宋"/>
          <w:b/>
          <w:w w:val="95"/>
          <w:sz w:val="30"/>
          <w:szCs w:val="30"/>
          <w:lang w:eastAsia="zh-CN"/>
        </w:rPr>
      </w:pPr>
      <w:r>
        <w:rPr>
          <w:rFonts w:ascii="仿宋" w:hAnsi="仿宋" w:eastAsia="仿宋"/>
          <w:b/>
          <w:w w:val="95"/>
          <w:sz w:val="30"/>
          <w:szCs w:val="30"/>
          <w:lang w:eastAsia="zh-CN"/>
        </w:rPr>
        <w:t>第五章  合同授予</w:t>
      </w:r>
    </w:p>
    <w:p w14:paraId="372CAF23">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人将把合同授予中</w:t>
      </w:r>
      <w:r>
        <w:rPr>
          <w:rFonts w:hint="eastAsia" w:ascii="仿宋" w:hAnsi="仿宋" w:eastAsia="仿宋"/>
          <w:sz w:val="28"/>
          <w:szCs w:val="28"/>
          <w:lang w:eastAsia="zh-CN"/>
        </w:rPr>
        <w:t>选</w:t>
      </w:r>
      <w:r>
        <w:rPr>
          <w:rFonts w:ascii="仿宋" w:hAnsi="仿宋" w:eastAsia="仿宋"/>
          <w:sz w:val="28"/>
          <w:szCs w:val="28"/>
          <w:lang w:eastAsia="zh-CN"/>
        </w:rPr>
        <w:t>人；在授予前，仍需进行资格</w:t>
      </w:r>
      <w:r>
        <w:rPr>
          <w:rFonts w:hint="eastAsia" w:ascii="仿宋" w:hAnsi="仿宋" w:eastAsia="仿宋"/>
          <w:sz w:val="28"/>
          <w:szCs w:val="28"/>
          <w:lang w:eastAsia="zh-CN"/>
        </w:rPr>
        <w:t>、资信</w:t>
      </w:r>
      <w:r>
        <w:rPr>
          <w:rFonts w:ascii="仿宋" w:hAnsi="仿宋" w:eastAsia="仿宋"/>
          <w:sz w:val="28"/>
          <w:szCs w:val="28"/>
          <w:lang w:eastAsia="zh-CN"/>
        </w:rPr>
        <w:t>审查。</w:t>
      </w:r>
    </w:p>
    <w:p w14:paraId="48479813">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2.中</w:t>
      </w:r>
      <w:r>
        <w:rPr>
          <w:rFonts w:hint="eastAsia" w:ascii="仿宋" w:hAnsi="仿宋" w:eastAsia="仿宋"/>
          <w:sz w:val="28"/>
          <w:szCs w:val="28"/>
          <w:lang w:eastAsia="zh-CN"/>
        </w:rPr>
        <w:t>选</w:t>
      </w:r>
      <w:r>
        <w:rPr>
          <w:rFonts w:ascii="仿宋" w:hAnsi="仿宋" w:eastAsia="仿宋"/>
          <w:sz w:val="28"/>
          <w:szCs w:val="28"/>
          <w:lang w:eastAsia="zh-CN"/>
        </w:rPr>
        <w:t>人确定后，</w:t>
      </w:r>
      <w:r>
        <w:rPr>
          <w:rFonts w:hint="eastAsia" w:ascii="仿宋" w:hAnsi="仿宋" w:eastAsia="仿宋"/>
          <w:sz w:val="28"/>
          <w:szCs w:val="28"/>
          <w:lang w:eastAsia="zh-CN"/>
        </w:rPr>
        <w:t>采购人</w:t>
      </w:r>
      <w:r>
        <w:rPr>
          <w:rFonts w:ascii="仿宋" w:hAnsi="仿宋" w:eastAsia="仿宋"/>
          <w:sz w:val="28"/>
          <w:szCs w:val="28"/>
          <w:lang w:eastAsia="zh-CN"/>
        </w:rPr>
        <w:t>将通知中</w:t>
      </w:r>
      <w:r>
        <w:rPr>
          <w:rFonts w:hint="eastAsia" w:ascii="仿宋" w:hAnsi="仿宋" w:eastAsia="仿宋"/>
          <w:sz w:val="28"/>
          <w:szCs w:val="28"/>
          <w:lang w:eastAsia="zh-CN"/>
        </w:rPr>
        <w:t>选</w:t>
      </w:r>
      <w:r>
        <w:rPr>
          <w:rFonts w:ascii="仿宋" w:hAnsi="仿宋" w:eastAsia="仿宋"/>
          <w:sz w:val="28"/>
          <w:szCs w:val="28"/>
          <w:lang w:eastAsia="zh-CN"/>
        </w:rPr>
        <w:t>人。</w:t>
      </w:r>
    </w:p>
    <w:p w14:paraId="7DA1D9E1">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3.中</w:t>
      </w:r>
      <w:r>
        <w:rPr>
          <w:rFonts w:hint="eastAsia" w:ascii="仿宋" w:hAnsi="仿宋" w:eastAsia="仿宋"/>
          <w:sz w:val="28"/>
          <w:szCs w:val="28"/>
          <w:lang w:eastAsia="zh-CN"/>
        </w:rPr>
        <w:t>选</w:t>
      </w:r>
      <w:r>
        <w:rPr>
          <w:rFonts w:ascii="仿宋" w:hAnsi="仿宋" w:eastAsia="仿宋"/>
          <w:sz w:val="28"/>
          <w:szCs w:val="28"/>
          <w:lang w:eastAsia="zh-CN"/>
        </w:rPr>
        <w:t>通知对</w:t>
      </w:r>
      <w:r>
        <w:rPr>
          <w:rFonts w:hint="eastAsia" w:ascii="仿宋" w:hAnsi="仿宋" w:eastAsia="仿宋"/>
          <w:sz w:val="28"/>
          <w:szCs w:val="28"/>
          <w:lang w:eastAsia="zh-CN"/>
        </w:rPr>
        <w:t>采购</w:t>
      </w:r>
      <w:r>
        <w:rPr>
          <w:rFonts w:ascii="仿宋" w:hAnsi="仿宋" w:eastAsia="仿宋"/>
          <w:sz w:val="28"/>
          <w:szCs w:val="28"/>
          <w:lang w:eastAsia="zh-CN"/>
        </w:rPr>
        <w:t>人和中</w:t>
      </w:r>
      <w:r>
        <w:rPr>
          <w:rFonts w:hint="eastAsia" w:ascii="仿宋" w:hAnsi="仿宋" w:eastAsia="仿宋"/>
          <w:sz w:val="28"/>
          <w:szCs w:val="28"/>
          <w:lang w:eastAsia="zh-CN"/>
        </w:rPr>
        <w:t>选</w:t>
      </w:r>
      <w:r>
        <w:rPr>
          <w:rFonts w:ascii="仿宋" w:hAnsi="仿宋" w:eastAsia="仿宋"/>
          <w:sz w:val="28"/>
          <w:szCs w:val="28"/>
          <w:lang w:eastAsia="zh-CN"/>
        </w:rPr>
        <w:t>人具有法律效力。</w:t>
      </w:r>
      <w:r>
        <w:rPr>
          <w:rStyle w:val="49"/>
          <w:rFonts w:hint="eastAsia" w:ascii="仿宋" w:hAnsi="仿宋" w:eastAsia="仿宋"/>
          <w:color w:val="FF0000"/>
          <w:sz w:val="28"/>
          <w:szCs w:val="28"/>
          <w:lang w:eastAsia="zh-CN"/>
        </w:rPr>
        <w:t>福建福海创石油化工有限公司</w:t>
      </w:r>
      <w:r>
        <w:rPr>
          <w:rStyle w:val="49"/>
          <w:rFonts w:hint="eastAsia" w:ascii="仿宋" w:hAnsi="仿宋" w:eastAsia="仿宋"/>
          <w:i/>
          <w:iCs/>
          <w:color w:val="FF0000"/>
          <w:sz w:val="28"/>
          <w:szCs w:val="28"/>
          <w:lang w:eastAsia="zh-CN"/>
        </w:rPr>
        <w:t>指定由</w:t>
      </w:r>
      <w:r>
        <w:rPr>
          <w:rStyle w:val="49"/>
          <w:rFonts w:ascii="仿宋" w:hAnsi="仿宋" w:eastAsia="仿宋"/>
          <w:i/>
          <w:iCs/>
          <w:color w:val="FF0000"/>
          <w:sz w:val="28"/>
          <w:szCs w:val="28"/>
          <w:lang w:eastAsia="zh-CN"/>
        </w:rPr>
        <w:t>其</w:t>
      </w:r>
      <w:r>
        <w:rPr>
          <w:rStyle w:val="49"/>
          <w:rFonts w:hint="eastAsia" w:ascii="仿宋" w:hAnsi="仿宋" w:eastAsia="仿宋"/>
          <w:i/>
          <w:iCs/>
          <w:color w:val="FF0000"/>
          <w:sz w:val="28"/>
          <w:szCs w:val="28"/>
          <w:lang w:eastAsia="zh-CN"/>
        </w:rPr>
        <w:t>权属子公司“</w:t>
      </w:r>
      <w:r>
        <w:rPr>
          <w:rStyle w:val="49"/>
          <w:rFonts w:hint="eastAsia" w:ascii="仿宋" w:hAnsi="仿宋" w:eastAsia="仿宋"/>
          <w:i/>
          <w:iCs/>
          <w:color w:val="FF0000"/>
          <w:sz w:val="28"/>
          <w:szCs w:val="28"/>
          <w:lang w:val="en-US" w:eastAsia="zh-CN"/>
        </w:rPr>
        <w:t>腾龙芳烃</w:t>
      </w:r>
      <w:r>
        <w:rPr>
          <w:rStyle w:val="49"/>
          <w:rFonts w:hint="eastAsia" w:ascii="仿宋" w:hAnsi="仿宋" w:eastAsia="仿宋"/>
          <w:i/>
          <w:iCs/>
          <w:color w:val="FF0000"/>
          <w:sz w:val="28"/>
          <w:szCs w:val="28"/>
          <w:lang w:eastAsia="zh-CN"/>
        </w:rPr>
        <w:t>（漳州）有限公司”</w:t>
      </w:r>
      <w:r>
        <w:rPr>
          <w:rStyle w:val="49"/>
          <w:rFonts w:hint="eastAsia" w:ascii="仿宋" w:hAnsi="仿宋" w:eastAsia="仿宋"/>
          <w:color w:val="FF0000"/>
          <w:sz w:val="28"/>
          <w:szCs w:val="28"/>
          <w:lang w:eastAsia="zh-CN"/>
        </w:rPr>
        <w:t>作为本项目合同执行主体，将于中选结果公示流程结束之日起30日内与中选人完成合同签订事宜</w:t>
      </w:r>
      <w:r>
        <w:rPr>
          <w:rFonts w:ascii="仿宋" w:hAnsi="仿宋" w:eastAsia="仿宋"/>
          <w:color w:val="FF0000"/>
          <w:sz w:val="28"/>
          <w:szCs w:val="28"/>
          <w:lang w:eastAsia="zh-CN"/>
        </w:rPr>
        <w:t>。</w:t>
      </w:r>
      <w:r>
        <w:rPr>
          <w:rFonts w:ascii="仿宋" w:hAnsi="仿宋" w:eastAsia="仿宋"/>
          <w:sz w:val="28"/>
          <w:szCs w:val="28"/>
          <w:lang w:eastAsia="zh-CN"/>
        </w:rPr>
        <w:t>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原因未在规定的时间和地点与</w:t>
      </w:r>
      <w:r>
        <w:rPr>
          <w:rFonts w:hint="eastAsia" w:ascii="仿宋" w:hAnsi="仿宋" w:eastAsia="仿宋"/>
          <w:sz w:val="28"/>
          <w:szCs w:val="28"/>
          <w:lang w:eastAsia="zh-CN"/>
        </w:rPr>
        <w:t>采购</w:t>
      </w:r>
      <w:r>
        <w:rPr>
          <w:rFonts w:ascii="仿宋" w:hAnsi="仿宋" w:eastAsia="仿宋"/>
          <w:sz w:val="28"/>
          <w:szCs w:val="28"/>
          <w:lang w:eastAsia="zh-CN"/>
        </w:rPr>
        <w:t>人签署合同，</w:t>
      </w:r>
      <w:r>
        <w:rPr>
          <w:rFonts w:hint="eastAsia" w:ascii="仿宋" w:hAnsi="仿宋" w:eastAsia="仿宋"/>
          <w:sz w:val="28"/>
          <w:szCs w:val="28"/>
          <w:lang w:eastAsia="zh-CN"/>
        </w:rPr>
        <w:t>采购</w:t>
      </w:r>
      <w:r>
        <w:rPr>
          <w:rFonts w:ascii="仿宋" w:hAnsi="仿宋" w:eastAsia="仿宋"/>
          <w:sz w:val="28"/>
          <w:szCs w:val="28"/>
          <w:lang w:eastAsia="zh-CN"/>
        </w:rPr>
        <w:t>人有权单方取消中</w:t>
      </w:r>
      <w:r>
        <w:rPr>
          <w:rFonts w:hint="eastAsia" w:ascii="仿宋" w:hAnsi="仿宋" w:eastAsia="仿宋"/>
          <w:sz w:val="28"/>
          <w:szCs w:val="28"/>
          <w:lang w:eastAsia="zh-CN"/>
        </w:rPr>
        <w:t>选人</w:t>
      </w:r>
      <w:r>
        <w:rPr>
          <w:rFonts w:ascii="仿宋" w:hAnsi="仿宋" w:eastAsia="仿宋"/>
          <w:sz w:val="28"/>
          <w:szCs w:val="28"/>
          <w:lang w:eastAsia="zh-CN"/>
        </w:rPr>
        <w:t>的资格</w:t>
      </w:r>
      <w:r>
        <w:rPr>
          <w:rFonts w:hint="eastAsia" w:ascii="仿宋" w:hAnsi="仿宋" w:eastAsia="仿宋"/>
          <w:sz w:val="28"/>
          <w:szCs w:val="28"/>
          <w:lang w:eastAsia="zh-CN"/>
        </w:rPr>
        <w:t>，</w:t>
      </w:r>
      <w:r>
        <w:rPr>
          <w:rFonts w:ascii="仿宋" w:hAnsi="仿宋" w:eastAsia="仿宋"/>
          <w:sz w:val="28"/>
          <w:szCs w:val="28"/>
          <w:lang w:eastAsia="zh-CN"/>
        </w:rPr>
        <w:t>若有参</w:t>
      </w:r>
      <w:r>
        <w:rPr>
          <w:rFonts w:hint="eastAsia" w:ascii="仿宋" w:hAnsi="仿宋" w:eastAsia="仿宋"/>
          <w:sz w:val="28"/>
          <w:szCs w:val="28"/>
          <w:lang w:eastAsia="zh-CN"/>
        </w:rPr>
        <w:t>比</w:t>
      </w:r>
      <w:r>
        <w:rPr>
          <w:rFonts w:ascii="仿宋" w:hAnsi="仿宋" w:eastAsia="仿宋"/>
          <w:sz w:val="28"/>
          <w:szCs w:val="28"/>
          <w:lang w:eastAsia="zh-CN"/>
        </w:rPr>
        <w:t>保证金的，</w:t>
      </w:r>
      <w:r>
        <w:rPr>
          <w:rFonts w:hint="eastAsia" w:ascii="仿宋" w:hAnsi="仿宋" w:eastAsia="仿宋"/>
          <w:sz w:val="28"/>
          <w:szCs w:val="28"/>
          <w:lang w:eastAsia="zh-CN"/>
        </w:rPr>
        <w:t>采购</w:t>
      </w:r>
      <w:r>
        <w:rPr>
          <w:rFonts w:ascii="仿宋" w:hAnsi="仿宋" w:eastAsia="仿宋"/>
          <w:sz w:val="28"/>
          <w:szCs w:val="28"/>
          <w:lang w:eastAsia="zh-CN"/>
        </w:rPr>
        <w:t>人可没收参</w:t>
      </w:r>
      <w:r>
        <w:rPr>
          <w:rFonts w:hint="eastAsia" w:ascii="仿宋" w:hAnsi="仿宋" w:eastAsia="仿宋"/>
          <w:sz w:val="28"/>
          <w:szCs w:val="28"/>
          <w:lang w:eastAsia="zh-CN"/>
        </w:rPr>
        <w:t>比</w:t>
      </w:r>
      <w:r>
        <w:rPr>
          <w:rFonts w:ascii="仿宋" w:hAnsi="仿宋" w:eastAsia="仿宋"/>
          <w:sz w:val="28"/>
          <w:szCs w:val="28"/>
          <w:lang w:eastAsia="zh-CN"/>
        </w:rPr>
        <w:t>保证金。同时，由此给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453089CB">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4.中</w:t>
      </w:r>
      <w:r>
        <w:rPr>
          <w:rFonts w:hint="eastAsia" w:ascii="仿宋" w:hAnsi="仿宋" w:eastAsia="仿宋"/>
          <w:sz w:val="28"/>
          <w:szCs w:val="28"/>
          <w:lang w:eastAsia="zh-CN"/>
        </w:rPr>
        <w:t>选人</w:t>
      </w:r>
      <w:r>
        <w:rPr>
          <w:rFonts w:ascii="仿宋" w:hAnsi="仿宋" w:eastAsia="仿宋"/>
          <w:sz w:val="28"/>
          <w:szCs w:val="28"/>
          <w:lang w:eastAsia="zh-CN"/>
        </w:rPr>
        <w:t>签署合同后必须履行合同要求。若因中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原因未在规定的时间内完成</w:t>
      </w:r>
      <w:r>
        <w:rPr>
          <w:rFonts w:hint="eastAsia" w:ascii="仿宋" w:hAnsi="仿宋" w:eastAsia="仿宋"/>
          <w:sz w:val="28"/>
          <w:szCs w:val="28"/>
          <w:lang w:eastAsia="zh-CN"/>
        </w:rPr>
        <w:t>合同</w:t>
      </w:r>
      <w:r>
        <w:rPr>
          <w:rFonts w:ascii="仿宋" w:hAnsi="仿宋" w:eastAsia="仿宋"/>
          <w:sz w:val="28"/>
          <w:szCs w:val="28"/>
          <w:lang w:eastAsia="zh-CN"/>
        </w:rPr>
        <w:t>内容等相关工作，则</w:t>
      </w:r>
      <w:r>
        <w:rPr>
          <w:rFonts w:hint="eastAsia" w:ascii="仿宋" w:hAnsi="仿宋" w:eastAsia="仿宋"/>
          <w:sz w:val="28"/>
          <w:szCs w:val="28"/>
          <w:lang w:eastAsia="zh-CN"/>
        </w:rPr>
        <w:t>采购</w:t>
      </w:r>
      <w:r>
        <w:rPr>
          <w:rFonts w:ascii="仿宋" w:hAnsi="仿宋" w:eastAsia="仿宋"/>
          <w:sz w:val="28"/>
          <w:szCs w:val="28"/>
          <w:lang w:eastAsia="zh-CN"/>
        </w:rPr>
        <w:t>人有权单方面取消中</w:t>
      </w:r>
      <w:r>
        <w:rPr>
          <w:rFonts w:hint="eastAsia" w:ascii="仿宋" w:hAnsi="仿宋" w:eastAsia="仿宋"/>
          <w:sz w:val="28"/>
          <w:szCs w:val="28"/>
          <w:lang w:eastAsia="zh-CN"/>
        </w:rPr>
        <w:t>选人</w:t>
      </w:r>
      <w:r>
        <w:rPr>
          <w:rFonts w:ascii="仿宋" w:hAnsi="仿宋" w:eastAsia="仿宋"/>
          <w:sz w:val="28"/>
          <w:szCs w:val="28"/>
          <w:lang w:eastAsia="zh-CN"/>
        </w:rPr>
        <w:t>的资格。并取消中</w:t>
      </w:r>
      <w:r>
        <w:rPr>
          <w:rFonts w:hint="eastAsia" w:ascii="仿宋" w:hAnsi="仿宋" w:eastAsia="仿宋"/>
          <w:sz w:val="28"/>
          <w:szCs w:val="28"/>
          <w:lang w:eastAsia="zh-CN"/>
        </w:rPr>
        <w:t>选人</w:t>
      </w:r>
      <w:r>
        <w:rPr>
          <w:rFonts w:ascii="仿宋" w:hAnsi="仿宋" w:eastAsia="仿宋"/>
          <w:sz w:val="28"/>
          <w:szCs w:val="28"/>
          <w:lang w:eastAsia="zh-CN"/>
        </w:rPr>
        <w:t>三年内在</w:t>
      </w:r>
      <w:r>
        <w:rPr>
          <w:rFonts w:hint="eastAsia" w:ascii="仿宋" w:hAnsi="仿宋" w:eastAsia="仿宋"/>
          <w:sz w:val="28"/>
          <w:szCs w:val="28"/>
          <w:lang w:eastAsia="zh-CN"/>
        </w:rPr>
        <w:t>采购</w:t>
      </w:r>
      <w:r>
        <w:rPr>
          <w:rFonts w:ascii="仿宋" w:hAnsi="仿宋" w:eastAsia="仿宋"/>
          <w:sz w:val="28"/>
          <w:szCs w:val="28"/>
          <w:lang w:eastAsia="zh-CN"/>
        </w:rPr>
        <w:t>人的业务中的参</w:t>
      </w:r>
      <w:r>
        <w:rPr>
          <w:rFonts w:hint="eastAsia" w:ascii="仿宋" w:hAnsi="仿宋" w:eastAsia="仿宋"/>
          <w:sz w:val="28"/>
          <w:szCs w:val="28"/>
          <w:lang w:eastAsia="zh-CN"/>
        </w:rPr>
        <w:t>比</w:t>
      </w:r>
      <w:r>
        <w:rPr>
          <w:rFonts w:ascii="仿宋" w:hAnsi="仿宋" w:eastAsia="仿宋"/>
          <w:sz w:val="28"/>
          <w:szCs w:val="28"/>
          <w:lang w:eastAsia="zh-CN"/>
        </w:rPr>
        <w:t>资格，由此给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722310BA">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5.</w:t>
      </w:r>
      <w:r>
        <w:rPr>
          <w:rFonts w:hint="eastAsia" w:ascii="仿宋" w:hAnsi="仿宋" w:eastAsia="仿宋"/>
          <w:sz w:val="28"/>
          <w:szCs w:val="28"/>
          <w:lang w:eastAsia="zh-CN"/>
        </w:rPr>
        <w:t>采购</w:t>
      </w:r>
      <w:r>
        <w:rPr>
          <w:rFonts w:ascii="仿宋" w:hAnsi="仿宋" w:eastAsia="仿宋"/>
          <w:sz w:val="28"/>
          <w:szCs w:val="28"/>
          <w:lang w:eastAsia="zh-CN"/>
        </w:rPr>
        <w:t>文件与合同附件作为签订合同的条款，</w:t>
      </w:r>
      <w:r>
        <w:rPr>
          <w:rFonts w:hint="eastAsia" w:ascii="仿宋" w:hAnsi="仿宋" w:eastAsia="仿宋"/>
          <w:sz w:val="28"/>
          <w:szCs w:val="28"/>
          <w:lang w:eastAsia="zh-CN"/>
        </w:rPr>
        <w:t>采购</w:t>
      </w:r>
      <w:r>
        <w:rPr>
          <w:rFonts w:ascii="仿宋" w:hAnsi="仿宋" w:eastAsia="仿宋"/>
          <w:sz w:val="28"/>
          <w:szCs w:val="28"/>
          <w:lang w:eastAsia="zh-CN"/>
        </w:rPr>
        <w:t xml:space="preserve">文件合同条款中没有规定的内容， </w:t>
      </w:r>
      <w:r>
        <w:rPr>
          <w:rFonts w:hint="eastAsia" w:ascii="仿宋" w:hAnsi="仿宋" w:eastAsia="仿宋"/>
          <w:sz w:val="28"/>
          <w:szCs w:val="28"/>
          <w:lang w:eastAsia="zh-CN"/>
        </w:rPr>
        <w:t>采购</w:t>
      </w:r>
      <w:r>
        <w:rPr>
          <w:rFonts w:ascii="仿宋" w:hAnsi="仿宋" w:eastAsia="仿宋"/>
          <w:sz w:val="28"/>
          <w:szCs w:val="28"/>
          <w:lang w:eastAsia="zh-CN"/>
        </w:rPr>
        <w:t>人、中</w:t>
      </w:r>
      <w:r>
        <w:rPr>
          <w:rFonts w:hint="eastAsia" w:ascii="仿宋" w:hAnsi="仿宋" w:eastAsia="仿宋"/>
          <w:sz w:val="28"/>
          <w:szCs w:val="28"/>
          <w:lang w:eastAsia="zh-CN"/>
        </w:rPr>
        <w:t>选人</w:t>
      </w:r>
      <w:r>
        <w:rPr>
          <w:rFonts w:ascii="仿宋" w:hAnsi="仿宋" w:eastAsia="仿宋"/>
          <w:sz w:val="28"/>
          <w:szCs w:val="28"/>
          <w:lang w:eastAsia="zh-CN"/>
        </w:rPr>
        <w:t>认为有必要进行补充，可另行商定解决。</w:t>
      </w:r>
    </w:p>
    <w:p w14:paraId="4645A38F">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6.接受和拒绝任何或所有参</w:t>
      </w:r>
      <w:r>
        <w:rPr>
          <w:rFonts w:hint="eastAsia" w:ascii="仿宋" w:hAnsi="仿宋" w:eastAsia="仿宋"/>
          <w:sz w:val="28"/>
          <w:szCs w:val="28"/>
          <w:lang w:eastAsia="zh-CN"/>
        </w:rPr>
        <w:t>比</w:t>
      </w:r>
      <w:r>
        <w:rPr>
          <w:rFonts w:ascii="仿宋" w:hAnsi="仿宋" w:eastAsia="仿宋"/>
          <w:sz w:val="28"/>
          <w:szCs w:val="28"/>
          <w:lang w:eastAsia="zh-CN"/>
        </w:rPr>
        <w:t>的权利：</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人保留在</w:t>
      </w:r>
      <w:r>
        <w:rPr>
          <w:rFonts w:hint="eastAsia" w:ascii="仿宋" w:hAnsi="仿宋" w:eastAsia="仿宋"/>
          <w:sz w:val="28"/>
          <w:szCs w:val="28"/>
          <w:lang w:eastAsia="zh-CN"/>
        </w:rPr>
        <w:t>授予中选通知书</w:t>
      </w:r>
      <w:r>
        <w:rPr>
          <w:rFonts w:ascii="仿宋" w:hAnsi="仿宋" w:eastAsia="仿宋"/>
          <w:sz w:val="28"/>
          <w:szCs w:val="28"/>
          <w:lang w:eastAsia="zh-CN"/>
        </w:rPr>
        <w:t>之前任何时候接受或拒绝任何</w:t>
      </w:r>
      <w:r>
        <w:rPr>
          <w:rFonts w:hint="eastAsia" w:ascii="仿宋" w:hAnsi="仿宋" w:eastAsia="仿宋"/>
          <w:sz w:val="28"/>
          <w:szCs w:val="28"/>
          <w:lang w:eastAsia="zh-CN"/>
        </w:rPr>
        <w:t>询比</w:t>
      </w:r>
      <w:r>
        <w:rPr>
          <w:rFonts w:ascii="仿宋" w:hAnsi="仿宋" w:eastAsia="仿宋"/>
          <w:sz w:val="28"/>
          <w:szCs w:val="28"/>
          <w:lang w:eastAsia="zh-CN"/>
        </w:rPr>
        <w:t>，以及宣布</w:t>
      </w:r>
      <w:r>
        <w:rPr>
          <w:rFonts w:hint="eastAsia" w:ascii="仿宋" w:hAnsi="仿宋" w:eastAsia="仿宋"/>
          <w:sz w:val="28"/>
          <w:szCs w:val="28"/>
          <w:lang w:eastAsia="zh-CN"/>
        </w:rPr>
        <w:t>询比</w:t>
      </w:r>
      <w:r>
        <w:rPr>
          <w:rFonts w:ascii="仿宋" w:hAnsi="仿宋" w:eastAsia="仿宋"/>
          <w:sz w:val="28"/>
          <w:szCs w:val="28"/>
          <w:lang w:eastAsia="zh-CN"/>
        </w:rPr>
        <w:t>程序无效或拒绝所有参</w:t>
      </w:r>
      <w:r>
        <w:rPr>
          <w:rFonts w:hint="eastAsia" w:ascii="仿宋" w:hAnsi="仿宋" w:eastAsia="仿宋"/>
          <w:sz w:val="28"/>
          <w:szCs w:val="28"/>
          <w:lang w:eastAsia="zh-CN"/>
        </w:rPr>
        <w:t>比</w:t>
      </w:r>
      <w:r>
        <w:rPr>
          <w:rFonts w:ascii="仿宋" w:hAnsi="仿宋" w:eastAsia="仿宋"/>
          <w:sz w:val="28"/>
          <w:szCs w:val="28"/>
          <w:lang w:eastAsia="zh-CN"/>
        </w:rPr>
        <w:t>的权利，对受影响的参</w:t>
      </w:r>
      <w:r>
        <w:rPr>
          <w:rFonts w:hint="eastAsia" w:ascii="仿宋" w:hAnsi="仿宋" w:eastAsia="仿宋"/>
          <w:sz w:val="28"/>
          <w:szCs w:val="28"/>
          <w:lang w:eastAsia="zh-CN"/>
        </w:rPr>
        <w:t>比</w:t>
      </w:r>
      <w:r>
        <w:rPr>
          <w:rFonts w:ascii="仿宋" w:hAnsi="仿宋" w:eastAsia="仿宋"/>
          <w:sz w:val="28"/>
          <w:szCs w:val="28"/>
          <w:lang w:eastAsia="zh-CN"/>
        </w:rPr>
        <w:t>人不承担任何责任。</w:t>
      </w:r>
    </w:p>
    <w:p w14:paraId="7A2C46EB">
      <w:pPr>
        <w:spacing w:line="360" w:lineRule="auto"/>
        <w:jc w:val="both"/>
        <w:rPr>
          <w:rFonts w:hint="eastAsia" w:ascii="仿宋" w:hAnsi="仿宋" w:eastAsia="仿宋"/>
          <w:lang w:eastAsia="zh-CN"/>
        </w:rPr>
        <w:sectPr>
          <w:footerReference r:id="rId5" w:type="default"/>
          <w:pgSz w:w="11910" w:h="16840"/>
          <w:pgMar w:top="1500" w:right="1020" w:bottom="740" w:left="1300" w:header="0" w:footer="551" w:gutter="0"/>
          <w:pgNumType w:start="10"/>
          <w:cols w:space="720" w:num="1"/>
        </w:sectPr>
      </w:pPr>
    </w:p>
    <w:p w14:paraId="0FA994B8">
      <w:pPr>
        <w:spacing w:before="15" w:line="360" w:lineRule="auto"/>
        <w:jc w:val="center"/>
        <w:rPr>
          <w:rFonts w:hint="eastAsia" w:ascii="仿宋" w:hAnsi="仿宋" w:eastAsia="仿宋"/>
          <w:b/>
          <w:w w:val="95"/>
          <w:sz w:val="30"/>
          <w:szCs w:val="30"/>
          <w:lang w:eastAsia="zh-CN"/>
        </w:rPr>
      </w:pPr>
      <w:r>
        <w:rPr>
          <w:rFonts w:ascii="仿宋" w:hAnsi="仿宋" w:eastAsia="仿宋"/>
          <w:b/>
          <w:w w:val="95"/>
          <w:sz w:val="30"/>
          <w:szCs w:val="30"/>
          <w:lang w:eastAsia="zh-CN"/>
        </w:rPr>
        <w:t>第六章</w:t>
      </w:r>
      <w:r>
        <w:rPr>
          <w:rFonts w:hint="eastAsia" w:ascii="仿宋" w:hAnsi="仿宋" w:eastAsia="仿宋"/>
          <w:b/>
          <w:w w:val="95"/>
          <w:sz w:val="30"/>
          <w:szCs w:val="30"/>
          <w:lang w:eastAsia="zh-CN"/>
        </w:rPr>
        <w:t xml:space="preserve">  </w:t>
      </w:r>
      <w:r>
        <w:rPr>
          <w:rFonts w:ascii="仿宋" w:hAnsi="仿宋" w:eastAsia="仿宋"/>
          <w:b/>
          <w:w w:val="95"/>
          <w:sz w:val="30"/>
          <w:szCs w:val="30"/>
          <w:lang w:eastAsia="zh-CN"/>
        </w:rPr>
        <w:t>中</w:t>
      </w:r>
      <w:r>
        <w:rPr>
          <w:rFonts w:hint="eastAsia" w:ascii="仿宋" w:hAnsi="仿宋" w:eastAsia="仿宋"/>
          <w:b/>
          <w:w w:val="95"/>
          <w:sz w:val="30"/>
          <w:szCs w:val="30"/>
          <w:lang w:eastAsia="zh-CN"/>
        </w:rPr>
        <w:t>选</w:t>
      </w:r>
      <w:r>
        <w:rPr>
          <w:rFonts w:ascii="仿宋" w:hAnsi="仿宋" w:eastAsia="仿宋"/>
          <w:b/>
          <w:w w:val="95"/>
          <w:sz w:val="30"/>
          <w:szCs w:val="30"/>
          <w:lang w:eastAsia="zh-CN"/>
        </w:rPr>
        <w:t>后相关履约要求</w:t>
      </w:r>
    </w:p>
    <w:p w14:paraId="77BB0752">
      <w:pPr>
        <w:pStyle w:val="20"/>
        <w:spacing w:line="360" w:lineRule="auto"/>
        <w:ind w:right="121"/>
        <w:jc w:val="both"/>
        <w:rPr>
          <w:rFonts w:hint="eastAsia" w:ascii="仿宋" w:hAnsi="仿宋" w:eastAsia="仿宋"/>
          <w:sz w:val="28"/>
          <w:szCs w:val="28"/>
          <w:lang w:eastAsia="zh-CN"/>
        </w:rPr>
      </w:pPr>
      <w:r>
        <w:rPr>
          <w:rFonts w:ascii="仿宋" w:hAnsi="仿宋" w:eastAsia="仿宋"/>
          <w:sz w:val="28"/>
          <w:szCs w:val="28"/>
          <w:lang w:eastAsia="zh-CN"/>
        </w:rPr>
        <w:t>1.中</w:t>
      </w:r>
      <w:r>
        <w:rPr>
          <w:rFonts w:hint="eastAsia" w:ascii="仿宋" w:hAnsi="仿宋" w:eastAsia="仿宋"/>
          <w:sz w:val="28"/>
          <w:szCs w:val="28"/>
          <w:lang w:eastAsia="zh-CN"/>
        </w:rPr>
        <w:t>选人</w:t>
      </w:r>
      <w:r>
        <w:rPr>
          <w:rFonts w:ascii="仿宋" w:hAnsi="仿宋" w:eastAsia="仿宋"/>
          <w:sz w:val="28"/>
          <w:szCs w:val="28"/>
          <w:lang w:eastAsia="zh-CN"/>
        </w:rPr>
        <w:t>要服从</w:t>
      </w:r>
      <w:r>
        <w:rPr>
          <w:rFonts w:hint="eastAsia" w:ascii="仿宋" w:hAnsi="仿宋" w:eastAsia="仿宋"/>
          <w:sz w:val="28"/>
          <w:szCs w:val="28"/>
          <w:lang w:eastAsia="zh-CN"/>
        </w:rPr>
        <w:t>采购</w:t>
      </w:r>
      <w:r>
        <w:rPr>
          <w:rFonts w:ascii="仿宋" w:hAnsi="仿宋" w:eastAsia="仿宋"/>
          <w:sz w:val="28"/>
          <w:szCs w:val="28"/>
          <w:lang w:eastAsia="zh-CN"/>
        </w:rPr>
        <w:t>人的管理规定，不得影响</w:t>
      </w:r>
      <w:r>
        <w:rPr>
          <w:rFonts w:hint="eastAsia" w:ascii="仿宋" w:hAnsi="仿宋" w:eastAsia="仿宋"/>
          <w:sz w:val="28"/>
          <w:szCs w:val="28"/>
          <w:lang w:eastAsia="zh-CN"/>
        </w:rPr>
        <w:t>采购</w:t>
      </w:r>
      <w:r>
        <w:rPr>
          <w:rFonts w:ascii="仿宋" w:hAnsi="仿宋" w:eastAsia="仿宋"/>
          <w:sz w:val="28"/>
          <w:szCs w:val="28"/>
          <w:lang w:eastAsia="zh-CN"/>
        </w:rPr>
        <w:t>人的生产运行，如有违反，取消中</w:t>
      </w:r>
      <w:r>
        <w:rPr>
          <w:rFonts w:hint="eastAsia" w:ascii="仿宋" w:hAnsi="仿宋" w:eastAsia="仿宋"/>
          <w:sz w:val="28"/>
          <w:szCs w:val="28"/>
          <w:lang w:eastAsia="zh-CN"/>
        </w:rPr>
        <w:t>选人</w:t>
      </w:r>
      <w:r>
        <w:rPr>
          <w:rFonts w:ascii="仿宋" w:hAnsi="仿宋" w:eastAsia="仿宋"/>
          <w:sz w:val="28"/>
          <w:szCs w:val="28"/>
          <w:lang w:eastAsia="zh-CN"/>
        </w:rPr>
        <w:t>继续履行合同的资格</w:t>
      </w:r>
      <w:r>
        <w:rPr>
          <w:rFonts w:hint="eastAsia" w:ascii="仿宋" w:hAnsi="仿宋" w:eastAsia="仿宋"/>
          <w:sz w:val="28"/>
          <w:szCs w:val="28"/>
          <w:lang w:eastAsia="zh-CN"/>
        </w:rPr>
        <w:t>。</w:t>
      </w:r>
      <w:r>
        <w:rPr>
          <w:rFonts w:ascii="仿宋" w:hAnsi="仿宋" w:eastAsia="仿宋"/>
          <w:sz w:val="28"/>
          <w:szCs w:val="28"/>
          <w:lang w:eastAsia="zh-CN"/>
        </w:rPr>
        <w:t>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5D14C2A2">
      <w:pPr>
        <w:pStyle w:val="20"/>
        <w:spacing w:line="360" w:lineRule="auto"/>
        <w:ind w:right="121"/>
        <w:jc w:val="both"/>
        <w:rPr>
          <w:rFonts w:hint="eastAsia" w:ascii="仿宋" w:hAnsi="仿宋" w:eastAsia="仿宋"/>
          <w:lang w:eastAsia="zh-CN"/>
        </w:rPr>
      </w:pPr>
      <w:r>
        <w:rPr>
          <w:rFonts w:ascii="仿宋" w:hAnsi="仿宋" w:eastAsia="仿宋"/>
          <w:sz w:val="28"/>
          <w:szCs w:val="28"/>
          <w:lang w:eastAsia="zh-CN"/>
        </w:rPr>
        <w:t>2.中</w:t>
      </w:r>
      <w:r>
        <w:rPr>
          <w:rFonts w:hint="eastAsia" w:ascii="仿宋" w:hAnsi="仿宋" w:eastAsia="仿宋"/>
          <w:sz w:val="28"/>
          <w:szCs w:val="28"/>
          <w:lang w:eastAsia="zh-CN"/>
        </w:rPr>
        <w:t>选人</w:t>
      </w:r>
      <w:r>
        <w:rPr>
          <w:rFonts w:ascii="仿宋" w:hAnsi="仿宋" w:eastAsia="仿宋"/>
          <w:sz w:val="28"/>
          <w:szCs w:val="28"/>
          <w:lang w:eastAsia="zh-CN"/>
        </w:rPr>
        <w:t>必须严格执行</w:t>
      </w:r>
      <w:r>
        <w:rPr>
          <w:rFonts w:hint="eastAsia" w:ascii="仿宋" w:hAnsi="仿宋" w:eastAsia="仿宋"/>
          <w:sz w:val="28"/>
          <w:szCs w:val="28"/>
          <w:lang w:eastAsia="zh-CN"/>
        </w:rPr>
        <w:t>采购合同</w:t>
      </w:r>
      <w:r>
        <w:rPr>
          <w:rFonts w:ascii="仿宋" w:hAnsi="仿宋" w:eastAsia="仿宋"/>
          <w:sz w:val="28"/>
          <w:szCs w:val="28"/>
          <w:highlight w:val="yellow"/>
          <w:lang w:eastAsia="zh-CN"/>
        </w:rPr>
        <w:t>（详见附件</w:t>
      </w:r>
      <w:r>
        <w:rPr>
          <w:rFonts w:hint="eastAsia" w:ascii="仿宋" w:hAnsi="仿宋" w:eastAsia="仿宋"/>
          <w:sz w:val="28"/>
          <w:szCs w:val="28"/>
          <w:highlight w:val="yellow"/>
          <w:lang w:val="en-US" w:eastAsia="zh-CN"/>
        </w:rPr>
        <w:t>二</w:t>
      </w:r>
      <w:r>
        <w:rPr>
          <w:rFonts w:ascii="仿宋" w:hAnsi="仿宋" w:eastAsia="仿宋"/>
          <w:sz w:val="28"/>
          <w:szCs w:val="28"/>
          <w:highlight w:val="yellow"/>
          <w:lang w:eastAsia="zh-CN"/>
        </w:rPr>
        <w:t>）</w:t>
      </w:r>
      <w:r>
        <w:rPr>
          <w:rFonts w:ascii="仿宋" w:hAnsi="仿宋" w:eastAsia="仿宋"/>
          <w:sz w:val="28"/>
          <w:szCs w:val="28"/>
          <w:lang w:eastAsia="zh-CN"/>
        </w:rPr>
        <w:t>的规定。</w:t>
      </w:r>
    </w:p>
    <w:p w14:paraId="007BA5C9">
      <w:pPr>
        <w:pStyle w:val="3"/>
        <w:tabs>
          <w:tab w:val="left" w:pos="1912"/>
        </w:tabs>
        <w:spacing w:line="355" w:lineRule="exact"/>
        <w:ind w:left="647" w:firstLine="3092" w:firstLineChars="1100"/>
        <w:jc w:val="both"/>
        <w:rPr>
          <w:rFonts w:hint="eastAsia" w:ascii="仿宋" w:hAnsi="仿宋" w:eastAsia="仿宋"/>
          <w:lang w:eastAsia="zh-CN"/>
        </w:rPr>
      </w:pPr>
    </w:p>
    <w:p w14:paraId="2293B6D6">
      <w:pPr>
        <w:spacing w:before="15" w:line="360" w:lineRule="auto"/>
        <w:ind w:firstLine="286" w:firstLineChars="100"/>
        <w:jc w:val="center"/>
        <w:rPr>
          <w:rFonts w:hint="eastAsia" w:ascii="仿宋" w:hAnsi="仿宋" w:eastAsia="仿宋"/>
          <w:b/>
          <w:w w:val="95"/>
          <w:sz w:val="30"/>
          <w:szCs w:val="30"/>
          <w:lang w:eastAsia="zh-CN"/>
        </w:rPr>
      </w:pPr>
      <w:r>
        <w:rPr>
          <w:rFonts w:ascii="仿宋" w:hAnsi="仿宋" w:eastAsia="仿宋"/>
          <w:b/>
          <w:w w:val="95"/>
          <w:sz w:val="30"/>
          <w:szCs w:val="30"/>
          <w:lang w:eastAsia="zh-CN"/>
        </w:rPr>
        <w:t>第七章</w:t>
      </w:r>
      <w:r>
        <w:rPr>
          <w:rFonts w:ascii="仿宋" w:hAnsi="仿宋" w:eastAsia="仿宋"/>
          <w:b/>
          <w:w w:val="95"/>
          <w:sz w:val="30"/>
          <w:szCs w:val="30"/>
          <w:lang w:eastAsia="zh-CN"/>
        </w:rPr>
        <w:tab/>
      </w:r>
      <w:r>
        <w:rPr>
          <w:rFonts w:ascii="仿宋" w:hAnsi="仿宋" w:eastAsia="仿宋"/>
          <w:b/>
          <w:w w:val="95"/>
          <w:sz w:val="30"/>
          <w:szCs w:val="30"/>
          <w:lang w:eastAsia="zh-CN"/>
        </w:rPr>
        <w:t>其它</w:t>
      </w:r>
    </w:p>
    <w:p w14:paraId="17D9E6AB">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人的参</w:t>
      </w:r>
      <w:r>
        <w:rPr>
          <w:rFonts w:hint="eastAsia" w:ascii="仿宋" w:hAnsi="仿宋" w:eastAsia="仿宋"/>
          <w:sz w:val="28"/>
          <w:szCs w:val="28"/>
          <w:lang w:eastAsia="zh-CN"/>
        </w:rPr>
        <w:t>比</w:t>
      </w:r>
      <w:r>
        <w:rPr>
          <w:rFonts w:ascii="仿宋" w:hAnsi="仿宋" w:eastAsia="仿宋"/>
          <w:sz w:val="28"/>
          <w:szCs w:val="28"/>
          <w:lang w:eastAsia="zh-CN"/>
        </w:rPr>
        <w:t>文件无论其是否中</w:t>
      </w:r>
      <w:r>
        <w:rPr>
          <w:rFonts w:hint="eastAsia" w:ascii="仿宋" w:hAnsi="仿宋" w:eastAsia="仿宋"/>
          <w:sz w:val="28"/>
          <w:szCs w:val="28"/>
          <w:lang w:eastAsia="zh-CN"/>
        </w:rPr>
        <w:t>选</w:t>
      </w:r>
      <w:r>
        <w:rPr>
          <w:rFonts w:ascii="仿宋" w:hAnsi="仿宋" w:eastAsia="仿宋"/>
          <w:sz w:val="28"/>
          <w:szCs w:val="28"/>
          <w:lang w:eastAsia="zh-CN"/>
        </w:rPr>
        <w:t>，均不退回。</w:t>
      </w:r>
    </w:p>
    <w:p w14:paraId="1D72F292">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人郑重承诺：参</w:t>
      </w:r>
      <w:r>
        <w:rPr>
          <w:rFonts w:hint="eastAsia" w:ascii="仿宋" w:hAnsi="仿宋" w:eastAsia="仿宋"/>
          <w:sz w:val="28"/>
          <w:szCs w:val="28"/>
          <w:lang w:eastAsia="zh-CN"/>
        </w:rPr>
        <w:t>比</w:t>
      </w:r>
      <w:r>
        <w:rPr>
          <w:rFonts w:ascii="仿宋" w:hAnsi="仿宋" w:eastAsia="仿宋"/>
          <w:sz w:val="28"/>
          <w:szCs w:val="28"/>
          <w:lang w:eastAsia="zh-CN"/>
        </w:rPr>
        <w:t>人所提交的参</w:t>
      </w:r>
      <w:r>
        <w:rPr>
          <w:rFonts w:hint="eastAsia" w:ascii="仿宋" w:hAnsi="仿宋" w:eastAsia="仿宋"/>
          <w:sz w:val="28"/>
          <w:szCs w:val="28"/>
          <w:lang w:eastAsia="zh-CN"/>
        </w:rPr>
        <w:t>比</w:t>
      </w:r>
      <w:r>
        <w:rPr>
          <w:rFonts w:ascii="仿宋" w:hAnsi="仿宋" w:eastAsia="仿宋"/>
          <w:sz w:val="28"/>
          <w:szCs w:val="28"/>
          <w:lang w:eastAsia="zh-CN"/>
        </w:rPr>
        <w:t>文件及相关资料不向第三方泄露。</w:t>
      </w:r>
    </w:p>
    <w:p w14:paraId="5DD08EF6">
      <w:pPr>
        <w:pStyle w:val="20"/>
        <w:spacing w:line="360" w:lineRule="auto"/>
        <w:ind w:right="121" w:firstLine="560" w:firstLineChars="200"/>
        <w:jc w:val="both"/>
        <w:rPr>
          <w:rFonts w:hint="eastAsia" w:ascii="仿宋" w:hAnsi="仿宋" w:eastAsia="仿宋"/>
          <w:sz w:val="28"/>
          <w:szCs w:val="28"/>
          <w:lang w:eastAsia="zh-CN"/>
        </w:rPr>
      </w:pPr>
      <w:r>
        <w:rPr>
          <w:rFonts w:ascii="仿宋" w:hAnsi="仿宋" w:eastAsia="仿宋"/>
          <w:sz w:val="28"/>
          <w:szCs w:val="28"/>
          <w:lang w:eastAsia="zh-CN"/>
        </w:rPr>
        <w:t>3.本</w:t>
      </w:r>
      <w:r>
        <w:rPr>
          <w:rFonts w:hint="eastAsia" w:ascii="仿宋" w:hAnsi="仿宋" w:eastAsia="仿宋"/>
          <w:sz w:val="28"/>
          <w:szCs w:val="28"/>
          <w:lang w:eastAsia="zh-CN"/>
        </w:rPr>
        <w:t>采购</w:t>
      </w:r>
      <w:r>
        <w:rPr>
          <w:rFonts w:ascii="仿宋" w:hAnsi="仿宋" w:eastAsia="仿宋"/>
          <w:sz w:val="28"/>
          <w:szCs w:val="28"/>
          <w:lang w:eastAsia="zh-CN"/>
        </w:rPr>
        <w:t>文件的解释权归</w:t>
      </w:r>
      <w:r>
        <w:rPr>
          <w:rFonts w:hint="eastAsia" w:ascii="仿宋" w:hAnsi="仿宋" w:eastAsia="仿宋"/>
          <w:sz w:val="28"/>
          <w:szCs w:val="28"/>
          <w:lang w:eastAsia="zh-CN"/>
        </w:rPr>
        <w:t>采购人。</w:t>
      </w:r>
    </w:p>
    <w:p w14:paraId="3304852C">
      <w:pPr>
        <w:spacing w:line="360" w:lineRule="auto"/>
        <w:jc w:val="center"/>
        <w:rPr>
          <w:b/>
          <w:bCs/>
          <w:sz w:val="28"/>
          <w:szCs w:val="28"/>
          <w:lang w:eastAsia="zh-CN"/>
        </w:rPr>
      </w:pPr>
    </w:p>
    <w:p w14:paraId="55678B48">
      <w:pPr>
        <w:pStyle w:val="2"/>
        <w:rPr>
          <w:b/>
          <w:bCs/>
          <w:sz w:val="28"/>
          <w:szCs w:val="28"/>
          <w:lang w:eastAsia="zh-CN"/>
        </w:rPr>
      </w:pPr>
    </w:p>
    <w:p w14:paraId="23CB36F6">
      <w:pPr>
        <w:pStyle w:val="2"/>
        <w:rPr>
          <w:b/>
          <w:bCs/>
          <w:sz w:val="28"/>
          <w:szCs w:val="28"/>
          <w:lang w:eastAsia="zh-CN"/>
        </w:rPr>
      </w:pPr>
    </w:p>
    <w:p w14:paraId="2B0C04AF">
      <w:pPr>
        <w:pStyle w:val="2"/>
        <w:rPr>
          <w:b/>
          <w:bCs/>
          <w:sz w:val="28"/>
          <w:szCs w:val="28"/>
          <w:lang w:eastAsia="zh-CN"/>
        </w:rPr>
      </w:pPr>
    </w:p>
    <w:p w14:paraId="5A0FD478">
      <w:pPr>
        <w:pStyle w:val="2"/>
        <w:rPr>
          <w:b/>
          <w:bCs/>
          <w:sz w:val="28"/>
          <w:szCs w:val="28"/>
          <w:lang w:eastAsia="zh-CN"/>
        </w:rPr>
      </w:pPr>
    </w:p>
    <w:p w14:paraId="6755AC62">
      <w:pPr>
        <w:pStyle w:val="2"/>
        <w:rPr>
          <w:b/>
          <w:bCs/>
          <w:sz w:val="28"/>
          <w:szCs w:val="28"/>
          <w:lang w:eastAsia="zh-CN"/>
        </w:rPr>
      </w:pPr>
    </w:p>
    <w:p w14:paraId="31921859">
      <w:pPr>
        <w:pStyle w:val="2"/>
        <w:rPr>
          <w:b/>
          <w:bCs/>
          <w:sz w:val="28"/>
          <w:szCs w:val="28"/>
          <w:lang w:eastAsia="zh-CN"/>
        </w:rPr>
      </w:pPr>
    </w:p>
    <w:p w14:paraId="1421AA9A">
      <w:pPr>
        <w:pStyle w:val="2"/>
        <w:rPr>
          <w:b/>
          <w:bCs/>
          <w:sz w:val="28"/>
          <w:szCs w:val="28"/>
          <w:lang w:eastAsia="zh-CN"/>
        </w:rPr>
      </w:pPr>
    </w:p>
    <w:p w14:paraId="63B424E3">
      <w:pPr>
        <w:pStyle w:val="2"/>
        <w:rPr>
          <w:b/>
          <w:bCs/>
          <w:sz w:val="28"/>
          <w:szCs w:val="28"/>
          <w:lang w:eastAsia="zh-CN"/>
        </w:rPr>
      </w:pPr>
    </w:p>
    <w:p w14:paraId="641E92FA">
      <w:pPr>
        <w:pStyle w:val="2"/>
        <w:rPr>
          <w:b/>
          <w:bCs/>
          <w:sz w:val="28"/>
          <w:szCs w:val="28"/>
          <w:lang w:eastAsia="zh-CN"/>
        </w:rPr>
      </w:pPr>
    </w:p>
    <w:p w14:paraId="7FBE4A4D">
      <w:pPr>
        <w:spacing w:line="360" w:lineRule="auto"/>
        <w:jc w:val="both"/>
        <w:rPr>
          <w:b/>
          <w:bCs/>
          <w:sz w:val="28"/>
          <w:szCs w:val="28"/>
          <w:lang w:eastAsia="zh-CN"/>
        </w:rPr>
      </w:pPr>
    </w:p>
    <w:p w14:paraId="4993E835">
      <w:pPr>
        <w:pStyle w:val="2"/>
        <w:rPr>
          <w:lang w:eastAsia="zh-CN"/>
        </w:rPr>
      </w:pPr>
    </w:p>
    <w:p w14:paraId="0B51A5BF">
      <w:pPr>
        <w:spacing w:line="360" w:lineRule="auto"/>
        <w:jc w:val="center"/>
        <w:rPr>
          <w:rFonts w:ascii="Times New Roman" w:hAnsi="Times New Roman"/>
          <w:sz w:val="28"/>
          <w:szCs w:val="28"/>
          <w:lang w:eastAsia="zh-CN"/>
        </w:rPr>
      </w:pPr>
      <w:r>
        <w:rPr>
          <w:rFonts w:hint="eastAsia" w:ascii="Times New Roman" w:hAnsi="Times New Roman" w:cs="Times New Roman"/>
          <w:b/>
          <w:sz w:val="36"/>
          <w:szCs w:val="36"/>
          <w:lang w:eastAsia="zh-CN"/>
        </w:rPr>
        <w:t>商务报价函</w:t>
      </w:r>
    </w:p>
    <w:p w14:paraId="232408C7">
      <w:pPr>
        <w:spacing w:line="360" w:lineRule="auto"/>
        <w:rPr>
          <w:rFonts w:ascii="Times New Roman"/>
          <w:sz w:val="28"/>
          <w:szCs w:val="28"/>
          <w:lang w:eastAsia="zh-CN"/>
        </w:rPr>
      </w:pPr>
      <w:r>
        <w:rPr>
          <w:rFonts w:hint="eastAsia" w:ascii="Times New Roman" w:hAnsi="Times New Roman"/>
          <w:sz w:val="28"/>
          <w:szCs w:val="28"/>
          <w:lang w:eastAsia="zh-CN"/>
        </w:rPr>
        <w:t>致：</w:t>
      </w:r>
      <w:r>
        <w:rPr>
          <w:rFonts w:hint="eastAsia" w:ascii="Times New Roman"/>
          <w:sz w:val="28"/>
          <w:szCs w:val="28"/>
          <w:lang w:eastAsia="zh-CN"/>
        </w:rPr>
        <w:t>福建福海创石油化工有限公司</w:t>
      </w:r>
    </w:p>
    <w:p w14:paraId="5666AEDD">
      <w:pPr>
        <w:ind w:firstLine="560" w:firstLineChars="200"/>
        <w:rPr>
          <w:rFonts w:ascii="Times New Roman" w:hAnsi="ˎ̥"/>
          <w:sz w:val="28"/>
          <w:szCs w:val="28"/>
          <w:lang w:eastAsia="zh-CN"/>
        </w:rPr>
      </w:pPr>
      <w:r>
        <w:rPr>
          <w:rFonts w:hint="eastAsia" w:ascii="Times New Roman" w:hAnsi="Times New Roman"/>
          <w:sz w:val="28"/>
          <w:szCs w:val="28"/>
          <w:lang w:eastAsia="zh-CN"/>
        </w:rPr>
        <w:t>在充分</w:t>
      </w:r>
      <w:r>
        <w:rPr>
          <w:rFonts w:hint="eastAsia" w:ascii="Times New Roman" w:hAnsi="ˎ̥"/>
          <w:sz w:val="28"/>
          <w:szCs w:val="28"/>
          <w:lang w:eastAsia="zh-CN"/>
        </w:rPr>
        <w:t>研究福建福海创石油化工有限公司</w:t>
      </w:r>
      <w:r>
        <w:rPr>
          <w:rFonts w:hint="eastAsia" w:ascii="Times New Roman" w:hAnsi="ˎ̥"/>
          <w:sz w:val="28"/>
          <w:szCs w:val="28"/>
          <w:u w:val="single"/>
          <w:lang w:eastAsia="zh-CN"/>
        </w:rPr>
        <w:t>仪表团队1台</w:t>
      </w:r>
      <w:r>
        <w:rPr>
          <w:rFonts w:hint="eastAsia" w:ascii="Times New Roman" w:hAnsi="ˎ̥"/>
          <w:sz w:val="28"/>
          <w:szCs w:val="28"/>
          <w:u w:val="single"/>
          <w:lang w:val="en-US" w:eastAsia="zh-CN"/>
        </w:rPr>
        <w:t>外夹式超声波流量计</w:t>
      </w:r>
      <w:r>
        <w:rPr>
          <w:rFonts w:hint="eastAsia" w:ascii="Times New Roman" w:hAnsi="ˎ̥"/>
          <w:color w:val="000000" w:themeColor="text1"/>
          <w:sz w:val="28"/>
          <w:szCs w:val="28"/>
          <w:lang w:eastAsia="zh-CN"/>
        </w:rPr>
        <w:t>比选文件</w:t>
      </w:r>
      <w:r>
        <w:rPr>
          <w:rFonts w:hint="eastAsia" w:ascii="Times New Roman" w:hAnsi="ˎ̥"/>
          <w:sz w:val="28"/>
          <w:szCs w:val="28"/>
          <w:lang w:eastAsia="zh-CN"/>
        </w:rPr>
        <w:t>的全部内容后，我方愿以以下报价，严格按照自主比选文件的要求，交付本项目并维修其中的任何缺陷。</w:t>
      </w:r>
    </w:p>
    <w:p w14:paraId="44E12954">
      <w:pPr>
        <w:widowControl/>
        <w:autoSpaceDE/>
        <w:autoSpaceDN/>
        <w:jc w:val="center"/>
        <w:rPr>
          <w:b/>
          <w:bCs/>
          <w:sz w:val="24"/>
          <w:szCs w:val="24"/>
          <w:lang w:eastAsia="zh-CN"/>
        </w:rPr>
      </w:pPr>
      <w:r>
        <w:rPr>
          <w:rFonts w:hint="eastAsia"/>
          <w:b/>
          <w:bCs/>
          <w:sz w:val="24"/>
          <w:szCs w:val="24"/>
          <w:lang w:eastAsia="zh-CN"/>
        </w:rPr>
        <w:t>采购价格清单</w:t>
      </w:r>
    </w:p>
    <w:tbl>
      <w:tblPr>
        <w:tblStyle w:val="46"/>
        <w:tblpPr w:leftFromText="180" w:rightFromText="180" w:vertAnchor="text" w:horzAnchor="page" w:tblpXSpec="center" w:tblpY="287"/>
        <w:tblOverlap w:val="never"/>
        <w:tblW w:w="9322" w:type="dxa"/>
        <w:tblInd w:w="0" w:type="dxa"/>
        <w:tblLayout w:type="fixed"/>
        <w:tblCellMar>
          <w:top w:w="15" w:type="dxa"/>
          <w:left w:w="15" w:type="dxa"/>
          <w:bottom w:w="15" w:type="dxa"/>
          <w:right w:w="15" w:type="dxa"/>
        </w:tblCellMar>
      </w:tblPr>
      <w:tblGrid>
        <w:gridCol w:w="723"/>
        <w:gridCol w:w="1386"/>
        <w:gridCol w:w="1385"/>
        <w:gridCol w:w="1342"/>
        <w:gridCol w:w="1418"/>
        <w:gridCol w:w="819"/>
        <w:gridCol w:w="654"/>
        <w:gridCol w:w="818"/>
        <w:gridCol w:w="777"/>
      </w:tblGrid>
      <w:tr w14:paraId="365C2ECB">
        <w:tblPrEx>
          <w:tblCellMar>
            <w:top w:w="15" w:type="dxa"/>
            <w:left w:w="15" w:type="dxa"/>
            <w:bottom w:w="15" w:type="dxa"/>
            <w:right w:w="15" w:type="dxa"/>
          </w:tblCellMar>
        </w:tblPrEx>
        <w:trPr>
          <w:trHeight w:val="6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2D5A">
            <w:pPr>
              <w:widowControl/>
              <w:jc w:val="center"/>
              <w:textAlignment w:val="center"/>
              <w:rPr>
                <w:color w:val="000000"/>
                <w:sz w:val="24"/>
                <w:szCs w:val="24"/>
                <w:lang w:eastAsia="zh-CN"/>
              </w:rPr>
            </w:pPr>
            <w:r>
              <w:rPr>
                <w:rFonts w:hint="eastAsia"/>
                <w:color w:val="000000"/>
                <w:sz w:val="24"/>
                <w:szCs w:val="24"/>
                <w:lang w:eastAsia="zh-CN" w:bidi="ar"/>
              </w:rPr>
              <w:t>序号</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A41A6">
            <w:pPr>
              <w:widowControl/>
              <w:jc w:val="center"/>
              <w:textAlignment w:val="center"/>
              <w:rPr>
                <w:color w:val="000000"/>
                <w:sz w:val="24"/>
                <w:szCs w:val="24"/>
                <w:lang w:eastAsia="zh-CN" w:bidi="ar"/>
              </w:rPr>
            </w:pPr>
            <w:r>
              <w:rPr>
                <w:rFonts w:hint="eastAsia"/>
                <w:color w:val="000000"/>
                <w:sz w:val="24"/>
                <w:szCs w:val="24"/>
                <w:lang w:eastAsia="zh-CN" w:bidi="ar"/>
              </w:rPr>
              <w:t>请购单号</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4416A">
            <w:pPr>
              <w:widowControl/>
              <w:jc w:val="center"/>
              <w:textAlignment w:val="center"/>
              <w:rPr>
                <w:color w:val="000000"/>
                <w:sz w:val="24"/>
                <w:szCs w:val="24"/>
                <w:lang w:eastAsia="zh-CN" w:bidi="ar"/>
              </w:rPr>
            </w:pPr>
            <w:r>
              <w:rPr>
                <w:rFonts w:hint="eastAsia"/>
                <w:color w:val="000000"/>
                <w:sz w:val="24"/>
                <w:szCs w:val="24"/>
                <w:lang w:eastAsia="zh-CN" w:bidi="ar"/>
              </w:rPr>
              <w:t>存货编码</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B673E">
            <w:pPr>
              <w:widowControl/>
              <w:jc w:val="center"/>
              <w:textAlignment w:val="center"/>
              <w:rPr>
                <w:color w:val="000000"/>
                <w:sz w:val="24"/>
                <w:szCs w:val="24"/>
              </w:rPr>
            </w:pPr>
            <w:r>
              <w:rPr>
                <w:rFonts w:hint="eastAsia"/>
                <w:color w:val="000000"/>
                <w:sz w:val="24"/>
                <w:szCs w:val="24"/>
                <w:lang w:bidi="ar"/>
              </w:rPr>
              <w:t>存货名称</w:t>
            </w:r>
          </w:p>
        </w:tc>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14:paraId="4453A1CB">
            <w:pPr>
              <w:widowControl/>
              <w:jc w:val="center"/>
              <w:textAlignment w:val="center"/>
              <w:rPr>
                <w:color w:val="000000"/>
                <w:sz w:val="24"/>
                <w:szCs w:val="24"/>
              </w:rPr>
            </w:pPr>
            <w:r>
              <w:rPr>
                <w:rFonts w:hint="eastAsia"/>
                <w:color w:val="000000"/>
                <w:sz w:val="24"/>
                <w:szCs w:val="24"/>
                <w:lang w:bidi="ar"/>
              </w:rPr>
              <w:t>规格/</w:t>
            </w:r>
            <w:r>
              <w:rPr>
                <w:rFonts w:hint="eastAsia"/>
                <w:color w:val="000000"/>
                <w:sz w:val="24"/>
                <w:szCs w:val="24"/>
              </w:rPr>
              <w:t>型号</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8103B">
            <w:pPr>
              <w:widowControl/>
              <w:jc w:val="center"/>
              <w:textAlignment w:val="center"/>
              <w:rPr>
                <w:color w:val="000000"/>
                <w:sz w:val="24"/>
                <w:szCs w:val="24"/>
              </w:rPr>
            </w:pPr>
            <w:r>
              <w:rPr>
                <w:rFonts w:hint="eastAsia"/>
                <w:color w:val="000000"/>
                <w:sz w:val="24"/>
                <w:szCs w:val="24"/>
                <w:lang w:bidi="ar"/>
              </w:rPr>
              <w:t>单位</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9573">
            <w:pPr>
              <w:widowControl/>
              <w:jc w:val="center"/>
              <w:textAlignment w:val="center"/>
              <w:rPr>
                <w:color w:val="000000"/>
                <w:sz w:val="24"/>
                <w:szCs w:val="24"/>
              </w:rPr>
            </w:pPr>
            <w:r>
              <w:rPr>
                <w:rFonts w:hint="eastAsia"/>
                <w:color w:val="000000"/>
                <w:sz w:val="24"/>
                <w:szCs w:val="24"/>
                <w:lang w:bidi="ar"/>
              </w:rPr>
              <w:t>数量</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0F670">
            <w:pPr>
              <w:widowControl/>
              <w:jc w:val="center"/>
              <w:textAlignment w:val="center"/>
              <w:rPr>
                <w:color w:val="000000"/>
                <w:sz w:val="24"/>
                <w:szCs w:val="24"/>
              </w:rPr>
            </w:pPr>
            <w:r>
              <w:rPr>
                <w:rFonts w:hint="eastAsia"/>
                <w:color w:val="000000"/>
                <w:sz w:val="24"/>
                <w:szCs w:val="24"/>
                <w:lang w:bidi="ar"/>
              </w:rPr>
              <w:t>含税单价</w:t>
            </w:r>
            <w:r>
              <w:rPr>
                <w:rFonts w:hint="eastAsia"/>
                <w:color w:val="000000"/>
                <w:sz w:val="24"/>
                <w:szCs w:val="24"/>
                <w:lang w:eastAsia="zh-CN" w:bidi="ar"/>
              </w:rPr>
              <w:t>元/台</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3161">
            <w:pPr>
              <w:widowControl/>
              <w:jc w:val="center"/>
              <w:textAlignment w:val="center"/>
              <w:rPr>
                <w:color w:val="000000"/>
                <w:sz w:val="24"/>
                <w:szCs w:val="24"/>
              </w:rPr>
            </w:pPr>
            <w:r>
              <w:rPr>
                <w:rFonts w:hint="eastAsia"/>
                <w:color w:val="000000"/>
                <w:sz w:val="24"/>
                <w:szCs w:val="24"/>
                <w:lang w:bidi="ar"/>
              </w:rPr>
              <w:t>含税总价</w:t>
            </w:r>
            <w:r>
              <w:rPr>
                <w:rFonts w:hint="eastAsia"/>
                <w:color w:val="000000"/>
                <w:sz w:val="24"/>
                <w:szCs w:val="24"/>
                <w:lang w:eastAsia="zh-CN" w:bidi="ar"/>
              </w:rPr>
              <w:t>（元）</w:t>
            </w:r>
          </w:p>
        </w:tc>
      </w:tr>
      <w:tr w14:paraId="4897FD2A">
        <w:tblPrEx>
          <w:tblCellMar>
            <w:top w:w="15" w:type="dxa"/>
            <w:left w:w="15" w:type="dxa"/>
            <w:bottom w:w="15" w:type="dxa"/>
            <w:right w:w="15" w:type="dxa"/>
          </w:tblCellMar>
        </w:tblPrEx>
        <w:trPr>
          <w:trHeight w:val="8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895F6">
            <w:pPr>
              <w:widowControl/>
              <w:jc w:val="center"/>
              <w:textAlignment w:val="center"/>
              <w:rPr>
                <w:color w:val="000000"/>
                <w:sz w:val="21"/>
                <w:szCs w:val="21"/>
                <w:lang w:eastAsia="zh-CN" w:bidi="ar"/>
              </w:rPr>
            </w:pPr>
            <w:r>
              <w:rPr>
                <w:rFonts w:hint="eastAsia"/>
                <w:color w:val="000000"/>
                <w:lang w:eastAsia="zh-CN" w:bidi="ar"/>
              </w:rPr>
              <w:t>1</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49A3C">
            <w:pPr>
              <w:widowControl/>
              <w:jc w:val="center"/>
              <w:textAlignment w:val="center"/>
              <w:rPr>
                <w:color w:val="000000"/>
                <w:sz w:val="21"/>
                <w:szCs w:val="21"/>
                <w:lang w:eastAsia="zh-CN" w:bidi="ar"/>
              </w:rPr>
            </w:pPr>
            <w:r>
              <w:rPr>
                <w:rFonts w:hint="eastAsia"/>
                <w:color w:val="000000"/>
                <w:lang w:eastAsia="zh-CN" w:bidi="ar"/>
              </w:rPr>
              <w:t>QGD-3122-251201-0492</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CD52A">
            <w:pPr>
              <w:widowControl/>
              <w:jc w:val="center"/>
              <w:textAlignment w:val="center"/>
              <w:rPr>
                <w:color w:val="000000"/>
                <w:sz w:val="21"/>
                <w:szCs w:val="21"/>
                <w:lang w:eastAsia="zh-CN" w:bidi="ar"/>
              </w:rPr>
            </w:pPr>
            <w:r>
              <w:rPr>
                <w:rFonts w:hint="eastAsia"/>
              </w:rPr>
              <w:t>10273525</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BC90">
            <w:pPr>
              <w:widowControl/>
              <w:jc w:val="center"/>
              <w:textAlignment w:val="center"/>
              <w:rPr>
                <w:color w:val="000000"/>
                <w:sz w:val="21"/>
                <w:szCs w:val="21"/>
                <w:lang w:eastAsia="zh-CN" w:bidi="ar"/>
              </w:rPr>
            </w:pPr>
            <w:r>
              <w:rPr>
                <w:rFonts w:hint="eastAsia"/>
              </w:rPr>
              <w:t>外夹式超声波流量计</w:t>
            </w:r>
          </w:p>
        </w:tc>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14:paraId="34D5059C">
            <w:pPr>
              <w:widowControl/>
              <w:jc w:val="center"/>
              <w:textAlignment w:val="center"/>
              <w:rPr>
                <w:color w:val="000000"/>
                <w:sz w:val="21"/>
                <w:szCs w:val="21"/>
                <w:lang w:eastAsia="zh-CN" w:bidi="ar"/>
              </w:rPr>
            </w:pPr>
            <w:r>
              <w:rPr>
                <w:rFonts w:hint="eastAsia"/>
                <w:color w:val="000000"/>
                <w:sz w:val="21"/>
                <w:szCs w:val="21"/>
                <w:lang w:eastAsia="zh-CN" w:bidi="ar"/>
              </w:rPr>
              <w:t>以签订技术协议为准</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2555C">
            <w:pPr>
              <w:widowControl/>
              <w:jc w:val="center"/>
              <w:textAlignment w:val="center"/>
              <w:rPr>
                <w:color w:val="000000"/>
                <w:sz w:val="21"/>
                <w:szCs w:val="21"/>
                <w:lang w:eastAsia="zh-CN" w:bidi="ar"/>
              </w:rPr>
            </w:pPr>
            <w:r>
              <w:rPr>
                <w:rFonts w:hint="eastAsia"/>
                <w:color w:val="000000"/>
                <w:sz w:val="21"/>
                <w:szCs w:val="21"/>
                <w:lang w:val="en-US" w:eastAsia="zh-CN" w:bidi="ar"/>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52BE">
            <w:pPr>
              <w:widowControl/>
              <w:jc w:val="center"/>
              <w:textAlignment w:val="center"/>
              <w:rPr>
                <w:color w:val="000000"/>
                <w:sz w:val="21"/>
                <w:szCs w:val="21"/>
                <w:lang w:eastAsia="zh-CN" w:bidi="ar"/>
              </w:rPr>
            </w:pPr>
            <w:r>
              <w:rPr>
                <w:rFonts w:hint="eastAsia"/>
                <w:color w:val="000000"/>
                <w:lang w:eastAsia="zh-CN" w:bidi="ar"/>
              </w:rPr>
              <w:t>1</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B442A">
            <w:pPr>
              <w:jc w:val="center"/>
              <w:rPr>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741A">
            <w:pPr>
              <w:jc w:val="center"/>
              <w:rPr>
                <w:color w:val="000000"/>
                <w:sz w:val="24"/>
                <w:szCs w:val="24"/>
              </w:rPr>
            </w:pPr>
          </w:p>
        </w:tc>
      </w:tr>
      <w:tr w14:paraId="6968D960">
        <w:tblPrEx>
          <w:tblCellMar>
            <w:top w:w="15" w:type="dxa"/>
            <w:left w:w="15" w:type="dxa"/>
            <w:bottom w:w="15" w:type="dxa"/>
            <w:right w:w="15" w:type="dxa"/>
          </w:tblCellMar>
        </w:tblPrEx>
        <w:trPr>
          <w:trHeight w:val="831"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00CC">
            <w:pPr>
              <w:jc w:val="center"/>
              <w:rPr>
                <w:rFonts w:asciiTheme="minorEastAsia" w:hAnsiTheme="minorEastAsia" w:eastAsiaTheme="minorEastAsia"/>
                <w:color w:val="000000"/>
                <w:sz w:val="24"/>
                <w:szCs w:val="24"/>
              </w:rPr>
            </w:pPr>
            <w:r>
              <w:rPr>
                <w:color w:val="000000"/>
                <w:sz w:val="24"/>
                <w:szCs w:val="24"/>
              </w:rPr>
              <w:t>合计</w:t>
            </w:r>
          </w:p>
        </w:tc>
        <w:tc>
          <w:tcPr>
            <w:tcW w:w="859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0CDCC97">
            <w:pPr>
              <w:jc w:val="center"/>
              <w:rPr>
                <w:rFonts w:asciiTheme="minorEastAsia" w:hAnsiTheme="minorEastAsia" w:eastAsiaTheme="minorEastAsia"/>
                <w:b/>
                <w:color w:val="000000"/>
                <w:sz w:val="24"/>
                <w:szCs w:val="24"/>
                <w:lang w:eastAsia="zh-CN"/>
              </w:rPr>
            </w:pPr>
            <w:r>
              <w:rPr>
                <w:rFonts w:hint="eastAsia" w:asciiTheme="minorEastAsia" w:hAnsiTheme="minorEastAsia" w:eastAsiaTheme="minorEastAsia"/>
                <w:b/>
                <w:color w:val="000000"/>
                <w:sz w:val="24"/>
                <w:szCs w:val="24"/>
                <w:lang w:eastAsia="zh-CN"/>
              </w:rPr>
              <w:t>（大写）                      （小写）</w:t>
            </w:r>
          </w:p>
        </w:tc>
      </w:tr>
    </w:tbl>
    <w:tbl>
      <w:tblPr>
        <w:tblStyle w:val="46"/>
        <w:tblW w:w="0" w:type="auto"/>
        <w:tblInd w:w="0" w:type="dxa"/>
        <w:tblLayout w:type="autofit"/>
        <w:tblCellMar>
          <w:top w:w="0" w:type="dxa"/>
          <w:left w:w="108" w:type="dxa"/>
          <w:bottom w:w="0" w:type="dxa"/>
          <w:right w:w="108" w:type="dxa"/>
        </w:tblCellMar>
      </w:tblPr>
      <w:tblGrid>
        <w:gridCol w:w="8770"/>
      </w:tblGrid>
      <w:tr w14:paraId="059FC640">
        <w:tblPrEx>
          <w:tblCellMar>
            <w:top w:w="0" w:type="dxa"/>
            <w:left w:w="108" w:type="dxa"/>
            <w:bottom w:w="0" w:type="dxa"/>
            <w:right w:w="108" w:type="dxa"/>
          </w:tblCellMar>
        </w:tblPrEx>
        <w:trPr>
          <w:trHeight w:val="604" w:hRule="atLeast"/>
        </w:trPr>
        <w:tc>
          <w:tcPr>
            <w:tcW w:w="0" w:type="auto"/>
            <w:shd w:val="clear" w:color="auto" w:fill="auto"/>
            <w:noWrap/>
            <w:vAlign w:val="center"/>
          </w:tcPr>
          <w:p w14:paraId="2D44FB66">
            <w:pPr>
              <w:spacing w:line="500" w:lineRule="exact"/>
              <w:rPr>
                <w:lang w:eastAsia="zh-CN"/>
              </w:rPr>
            </w:pPr>
            <w:r>
              <w:rPr>
                <w:rFonts w:hint="eastAsia"/>
                <w:lang w:eastAsia="zh-CN"/>
              </w:rPr>
              <w:t>价格说明：</w:t>
            </w:r>
          </w:p>
          <w:p w14:paraId="1DFFDF86">
            <w:pPr>
              <w:pStyle w:val="41"/>
              <w:shd w:val="clear" w:color="auto" w:fill="FFFFFF"/>
              <w:spacing w:before="0" w:beforeAutospacing="0" w:after="0" w:afterAutospacing="0" w:line="432" w:lineRule="atLeast"/>
            </w:pPr>
            <w:r>
              <w:rPr>
                <w:rFonts w:hint="eastAsia"/>
              </w:rPr>
              <w:t>A、含</w:t>
            </w:r>
            <w:r>
              <w:rPr>
                <w:rFonts w:hint="eastAsia"/>
                <w:u w:val="single"/>
              </w:rPr>
              <w:t xml:space="preserve">   </w:t>
            </w:r>
            <w:r>
              <w:rPr>
                <w:rFonts w:hint="eastAsia"/>
              </w:rPr>
              <w:t>%增值税送到厂价；</w:t>
            </w:r>
          </w:p>
          <w:p w14:paraId="155A606E">
            <w:pPr>
              <w:pStyle w:val="41"/>
              <w:shd w:val="clear" w:color="auto" w:fill="FFFFFF"/>
              <w:spacing w:before="0" w:beforeAutospacing="0" w:after="0" w:afterAutospacing="0" w:line="432" w:lineRule="atLeast"/>
            </w:pPr>
            <w:r>
              <w:rPr>
                <w:rFonts w:hint="eastAsia"/>
              </w:rPr>
              <w:t>B、付款方式：全部货款均以现汇方式支付，货到验收合格后付 90 %,留 10 %质保金（质保期：以技术协议为准）。</w:t>
            </w:r>
            <w:bookmarkStart w:id="0" w:name="_GoBack"/>
            <w:bookmarkEnd w:id="0"/>
          </w:p>
          <w:p w14:paraId="38F249C4">
            <w:pPr>
              <w:pStyle w:val="41"/>
              <w:shd w:val="clear" w:color="auto" w:fill="FFFFFF"/>
              <w:spacing w:before="0" w:beforeAutospacing="0" w:after="0" w:afterAutospacing="0" w:line="432" w:lineRule="atLeast"/>
            </w:pPr>
            <w:r>
              <w:rPr>
                <w:rFonts w:hint="eastAsia"/>
              </w:rPr>
              <w:t>C、交货期限：</w:t>
            </w:r>
            <w:r>
              <w:rPr>
                <w:rFonts w:hint="eastAsia"/>
                <w:u w:val="single"/>
              </w:rPr>
              <w:t xml:space="preserve">           </w:t>
            </w:r>
            <w:r>
              <w:rPr>
                <w:rFonts w:hint="eastAsia"/>
              </w:rPr>
              <w:t>天，其它约定以双方签订合同为准。</w:t>
            </w:r>
          </w:p>
          <w:p w14:paraId="1B788917">
            <w:pPr>
              <w:pStyle w:val="41"/>
              <w:shd w:val="clear" w:color="auto" w:fill="FFFFFF"/>
              <w:spacing w:before="0" w:beforeAutospacing="0" w:after="0" w:afterAutospacing="0" w:line="432" w:lineRule="atLeast"/>
            </w:pPr>
            <w:r>
              <w:rPr>
                <w:rFonts w:hint="eastAsia"/>
              </w:rPr>
              <w:t>E、其它约定以双方签订合同为准。</w:t>
            </w:r>
          </w:p>
          <w:p w14:paraId="3B245405">
            <w:pPr>
              <w:pStyle w:val="41"/>
              <w:shd w:val="clear" w:color="auto" w:fill="FFFFFF"/>
              <w:spacing w:before="0" w:beforeAutospacing="0" w:after="0" w:afterAutospacing="0" w:line="432" w:lineRule="atLeast"/>
            </w:pPr>
            <w:r>
              <w:rPr>
                <w:rFonts w:hint="eastAsia"/>
              </w:rPr>
              <w:t>F、</w:t>
            </w:r>
            <w:r>
              <w:rPr>
                <w:rFonts w:hint="eastAsia"/>
                <w:b/>
                <w:bCs/>
                <w:color w:val="FF0000"/>
              </w:rPr>
              <w:t>本项目设置</w:t>
            </w:r>
            <w:r>
              <w:rPr>
                <w:rFonts w:hint="eastAsia"/>
                <w:b/>
                <w:bCs/>
                <w:color w:val="FF0000"/>
              </w:rPr>
              <w:t>最高控制</w:t>
            </w:r>
            <w:r>
              <w:rPr>
                <w:rFonts w:hint="eastAsia"/>
                <w:b/>
                <w:bCs/>
                <w:color w:val="FF0000"/>
                <w:lang w:val="en-US" w:eastAsia="zh-CN"/>
              </w:rPr>
              <w:t>价</w:t>
            </w:r>
            <w:r>
              <w:rPr>
                <w:rFonts w:hint="eastAsia"/>
                <w:b/>
                <w:bCs/>
                <w:color w:val="FF0000"/>
              </w:rPr>
              <w:t>50,850.00元整（</w:t>
            </w:r>
            <w:r>
              <w:rPr>
                <w:rFonts w:hint="eastAsia"/>
                <w:b/>
                <w:bCs/>
                <w:color w:val="FF0000"/>
                <w:lang w:val="en-US" w:eastAsia="zh-CN"/>
              </w:rPr>
              <w:t>含</w:t>
            </w:r>
            <w:r>
              <w:rPr>
                <w:rFonts w:hint="eastAsia"/>
                <w:b/>
                <w:bCs/>
                <w:color w:val="FF0000"/>
              </w:rPr>
              <w:t>税）</w:t>
            </w:r>
            <w:r>
              <w:rPr>
                <w:rFonts w:hint="eastAsia"/>
              </w:rPr>
              <w:t>。参选人所填报的报价高于本项目最高限价的，其参选将被比选小组予以否决。</w:t>
            </w:r>
          </w:p>
        </w:tc>
      </w:tr>
    </w:tbl>
    <w:p w14:paraId="761F7708">
      <w:pPr>
        <w:spacing w:line="360" w:lineRule="auto"/>
        <w:rPr>
          <w:sz w:val="28"/>
          <w:lang w:eastAsia="zh-CN"/>
        </w:rPr>
      </w:pPr>
    </w:p>
    <w:p w14:paraId="57A367F2">
      <w:pPr>
        <w:spacing w:line="360" w:lineRule="auto"/>
        <w:ind w:firstLine="2800" w:firstLineChars="1000"/>
        <w:rPr>
          <w:sz w:val="28"/>
          <w:lang w:eastAsia="zh-CN"/>
        </w:rPr>
      </w:pPr>
    </w:p>
    <w:p w14:paraId="759A0B7E">
      <w:pPr>
        <w:spacing w:line="360" w:lineRule="auto"/>
        <w:ind w:firstLine="2800" w:firstLineChars="1000"/>
        <w:rPr>
          <w:sz w:val="28"/>
          <w:u w:val="single"/>
          <w:lang w:eastAsia="zh-CN"/>
        </w:rPr>
      </w:pPr>
      <w:r>
        <w:rPr>
          <w:rFonts w:hint="eastAsia"/>
          <w:sz w:val="28"/>
          <w:lang w:eastAsia="zh-CN"/>
        </w:rPr>
        <w:t>参选人：</w:t>
      </w:r>
      <w:r>
        <w:rPr>
          <w:rFonts w:hint="eastAsia"/>
          <w:sz w:val="28"/>
          <w:u w:val="single"/>
          <w:lang w:eastAsia="zh-CN"/>
        </w:rPr>
        <w:t xml:space="preserve">           </w:t>
      </w:r>
      <w:r>
        <w:rPr>
          <w:rFonts w:hint="eastAsia"/>
          <w:color w:val="00B050"/>
          <w:sz w:val="28"/>
          <w:lang w:eastAsia="zh-CN"/>
        </w:rPr>
        <w:t>（加盖参选单位章）</w:t>
      </w:r>
    </w:p>
    <w:p w14:paraId="3344E3E8">
      <w:pPr>
        <w:pStyle w:val="2"/>
        <w:spacing w:line="360" w:lineRule="auto"/>
        <w:rPr>
          <w:color w:val="00B050"/>
          <w:sz w:val="28"/>
        </w:rPr>
      </w:pPr>
      <w:r>
        <w:rPr>
          <w:rFonts w:hint="eastAsia"/>
          <w:color w:val="00B050"/>
          <w:sz w:val="28"/>
        </w:rPr>
        <w:t xml:space="preserve">                    </w:t>
      </w:r>
    </w:p>
    <w:p w14:paraId="277A9C4F">
      <w:pPr>
        <w:pStyle w:val="2"/>
        <w:spacing w:line="360" w:lineRule="auto"/>
        <w:ind w:firstLine="2800" w:firstLineChars="1000"/>
        <w:rPr>
          <w:rFonts w:hAnsi="宋体" w:cs="宋体"/>
          <w:sz w:val="28"/>
        </w:rPr>
      </w:pPr>
      <w:r>
        <w:rPr>
          <w:rFonts w:hint="eastAsia" w:hAnsi="宋体" w:cs="宋体"/>
          <w:sz w:val="28"/>
        </w:rPr>
        <w:t>联系电话：</w:t>
      </w:r>
      <w:r>
        <w:rPr>
          <w:rFonts w:hint="eastAsia" w:hAnsi="宋体" w:cs="宋体"/>
          <w:sz w:val="28"/>
          <w:u w:val="single"/>
        </w:rPr>
        <w:t xml:space="preserve">                     </w:t>
      </w:r>
      <w:r>
        <w:rPr>
          <w:rFonts w:hint="eastAsia" w:hAnsi="宋体" w:cs="宋体"/>
          <w:sz w:val="28"/>
        </w:rPr>
        <w:t xml:space="preserve">                  </w:t>
      </w:r>
    </w:p>
    <w:p w14:paraId="5F010CB0">
      <w:pPr>
        <w:spacing w:line="360" w:lineRule="auto"/>
        <w:ind w:firstLine="2800" w:firstLineChars="1000"/>
        <w:rPr>
          <w:sz w:val="28"/>
          <w:lang w:eastAsia="zh-CN"/>
        </w:rPr>
      </w:pPr>
    </w:p>
    <w:p w14:paraId="393175FF">
      <w:pPr>
        <w:spacing w:line="360" w:lineRule="auto"/>
        <w:ind w:firstLine="2800" w:firstLineChars="1000"/>
        <w:rPr>
          <w:sz w:val="28"/>
          <w:u w:val="single"/>
          <w:lang w:eastAsia="zh-CN"/>
        </w:rPr>
      </w:pPr>
      <w:r>
        <w:rPr>
          <w:rFonts w:hint="eastAsia"/>
          <w:sz w:val="28"/>
          <w:lang w:eastAsia="zh-CN"/>
        </w:rPr>
        <w:t xml:space="preserve">编制时间： </w:t>
      </w:r>
      <w:r>
        <w:rPr>
          <w:rFonts w:hint="eastAsia"/>
          <w:sz w:val="28"/>
          <w:u w:val="single"/>
          <w:lang w:eastAsia="zh-CN"/>
        </w:rPr>
        <w:t>202</w:t>
      </w:r>
      <w:r>
        <w:rPr>
          <w:sz w:val="28"/>
          <w:u w:val="single"/>
          <w:lang w:eastAsia="zh-CN"/>
        </w:rPr>
        <w:t>5</w:t>
      </w:r>
      <w:r>
        <w:rPr>
          <w:rFonts w:hint="eastAsia"/>
          <w:sz w:val="28"/>
          <w:u w:val="single"/>
          <w:lang w:eastAsia="zh-CN"/>
        </w:rPr>
        <w:t>年   月   日</w:t>
      </w:r>
    </w:p>
    <w:sectPr>
      <w:footerReference r:id="rId6" w:type="default"/>
      <w:pgSz w:w="11910" w:h="16840"/>
      <w:pgMar w:top="1502" w:right="1678" w:bottom="743" w:left="1678" w:header="0" w:footer="550"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09189"/>
    </w:sdtPr>
    <w:sdtContent>
      <w:sdt>
        <w:sdtPr>
          <w:id w:val="1728636285"/>
        </w:sdtPr>
        <w:sdtContent>
          <w:p w14:paraId="7CD8E406">
            <w:pPr>
              <w:pStyle w:val="30"/>
              <w:jc w:val="center"/>
              <w:rPr>
                <w:rFonts w:hint="eastAsia"/>
              </w:rPr>
            </w:pPr>
            <w:r>
              <w:rPr>
                <w:lang w:val="zh-CN" w:eastAsia="zh-CN"/>
              </w:rPr>
              <w:t xml:space="preserve"> </w:t>
            </w:r>
            <w:r>
              <w:rPr>
                <w:rFonts w:hint="eastAsia"/>
                <w:lang w:eastAsia="zh-CN"/>
              </w:rPr>
              <w:t>第</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42</w:t>
            </w:r>
            <w:r>
              <w:rPr>
                <w:b/>
                <w:bCs/>
                <w:sz w:val="24"/>
                <w:szCs w:val="24"/>
              </w:rPr>
              <w:fldChar w:fldCharType="end"/>
            </w:r>
          </w:p>
        </w:sdtContent>
      </w:sdt>
    </w:sdtContent>
  </w:sdt>
  <w:p w14:paraId="27B0B2BE">
    <w:pPr>
      <w:pStyle w:val="3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156900821"/>
    </w:sdtPr>
    <w:sdtEndPr>
      <w:rPr>
        <w:sz w:val="21"/>
        <w:szCs w:val="21"/>
      </w:rPr>
    </w:sdtEndPr>
    <w:sdtContent>
      <w:p w14:paraId="789515CF">
        <w:pPr>
          <w:pStyle w:val="30"/>
          <w:jc w:val="center"/>
          <w:rPr>
            <w:rFonts w:hint="eastAsia"/>
          </w:rPr>
        </w:pPr>
      </w:p>
      <w:sdt>
        <w:sdtPr>
          <w:rPr>
            <w:sz w:val="21"/>
            <w:szCs w:val="21"/>
          </w:rPr>
          <w:id w:val="2119642350"/>
        </w:sdtPr>
        <w:sdtEndPr>
          <w:rPr>
            <w:sz w:val="21"/>
            <w:szCs w:val="21"/>
          </w:rPr>
        </w:sdtEndPr>
        <w:sdtContent>
          <w:p w14:paraId="0A72A009">
            <w:pPr>
              <w:pStyle w:val="30"/>
              <w:jc w:val="center"/>
              <w:rPr>
                <w:rFonts w:hint="eastAsia"/>
              </w:rPr>
            </w:pPr>
            <w:r>
              <w:rPr>
                <w:sz w:val="21"/>
                <w:szCs w:val="21"/>
                <w:lang w:val="zh-CN" w:eastAsia="zh-CN"/>
              </w:rPr>
              <w:t xml:space="preserve"> </w:t>
            </w:r>
            <w:r>
              <w:rPr>
                <w:rFonts w:hint="eastAsia"/>
                <w:sz w:val="21"/>
                <w:szCs w:val="21"/>
                <w:lang w:eastAsia="zh-CN"/>
              </w:rPr>
              <w:t xml:space="preserve"> 第</w:t>
            </w:r>
            <w:r>
              <w:rPr>
                <w:b/>
                <w:bCs/>
                <w:sz w:val="21"/>
                <w:szCs w:val="21"/>
              </w:rPr>
              <w:fldChar w:fldCharType="begin"/>
            </w:r>
            <w:r>
              <w:rPr>
                <w:b/>
                <w:bCs/>
                <w:sz w:val="21"/>
                <w:szCs w:val="21"/>
              </w:rPr>
              <w:instrText xml:space="preserve">PAGE</w:instrText>
            </w:r>
            <w:r>
              <w:rPr>
                <w:b/>
                <w:bCs/>
                <w:sz w:val="21"/>
                <w:szCs w:val="21"/>
              </w:rPr>
              <w:fldChar w:fldCharType="separate"/>
            </w:r>
            <w:r>
              <w:rPr>
                <w:b/>
                <w:bCs/>
                <w:sz w:val="21"/>
                <w:szCs w:val="21"/>
              </w:rPr>
              <w:t>13</w:t>
            </w:r>
            <w:r>
              <w:rPr>
                <w:b/>
                <w:bCs/>
                <w:sz w:val="21"/>
                <w:szCs w:val="21"/>
              </w:rPr>
              <w:fldChar w:fldCharType="end"/>
            </w:r>
            <w:r>
              <w:rPr>
                <w:rFonts w:hint="eastAsia"/>
                <w:b/>
                <w:bCs/>
                <w:sz w:val="21"/>
                <w:szCs w:val="21"/>
                <w:lang w:eastAsia="zh-CN"/>
              </w:rPr>
              <w:t>页</w:t>
            </w:r>
            <w:r>
              <w:rPr>
                <w:rFonts w:hint="eastAsia"/>
                <w:sz w:val="21"/>
                <w:szCs w:val="21"/>
                <w:lang w:val="zh-CN" w:eastAsia="zh-CN"/>
              </w:rPr>
              <w:t>，</w:t>
            </w:r>
            <w:r>
              <w:rPr>
                <w:rFonts w:hint="eastAsia"/>
                <w:sz w:val="21"/>
                <w:szCs w:val="21"/>
                <w:lang w:eastAsia="zh-CN"/>
              </w:rPr>
              <w:t>共</w:t>
            </w:r>
            <w:r>
              <w:rPr>
                <w:sz w:val="21"/>
                <w:szCs w:val="21"/>
                <w:lang w:val="zh-CN" w:eastAsia="zh-CN"/>
              </w:rPr>
              <w:t xml:space="preserve"> </w:t>
            </w:r>
            <w:r>
              <w:rPr>
                <w:b/>
                <w:bCs/>
                <w:sz w:val="21"/>
                <w:szCs w:val="21"/>
              </w:rPr>
              <w:fldChar w:fldCharType="begin"/>
            </w:r>
            <w:r>
              <w:rPr>
                <w:b/>
                <w:bCs/>
                <w:sz w:val="21"/>
                <w:szCs w:val="21"/>
              </w:rPr>
              <w:instrText xml:space="preserve">NUMPAGES</w:instrText>
            </w:r>
            <w:r>
              <w:rPr>
                <w:b/>
                <w:bCs/>
                <w:sz w:val="21"/>
                <w:szCs w:val="21"/>
              </w:rPr>
              <w:fldChar w:fldCharType="separate"/>
            </w:r>
            <w:r>
              <w:rPr>
                <w:b/>
                <w:bCs/>
                <w:sz w:val="21"/>
                <w:szCs w:val="21"/>
              </w:rPr>
              <w:t>42</w:t>
            </w:r>
            <w:r>
              <w:rPr>
                <w:b/>
                <w:bCs/>
                <w:sz w:val="21"/>
                <w:szCs w:val="21"/>
              </w:rPr>
              <w:fldChar w:fldCharType="end"/>
            </w:r>
            <w:r>
              <w:rPr>
                <w:rFonts w:hint="eastAsia"/>
                <w:b/>
                <w:bCs/>
                <w:sz w:val="21"/>
                <w:szCs w:val="21"/>
                <w:lang w:eastAsia="zh-CN"/>
              </w:rPr>
              <w:t xml:space="preserve"> 页</w:t>
            </w:r>
          </w:p>
        </w:sdtContent>
      </w:sdt>
      <w:p w14:paraId="6A723A3B">
        <w:pPr>
          <w:pStyle w:val="30"/>
          <w:jc w:val="center"/>
          <w:rPr>
            <w:rFonts w:hint="eastAsia"/>
          </w:rPr>
        </w:pPr>
      </w:p>
    </w:sdtContent>
  </w:sdt>
  <w:p w14:paraId="3B30D5C8">
    <w:pPr>
      <w:pStyle w:val="20"/>
      <w:spacing w:line="14" w:lineRule="auto"/>
      <w:rPr>
        <w:rFonts w:hint="eastAsia"/>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55128">
    <w:pPr>
      <w:pStyle w:val="20"/>
      <w:spacing w:line="14" w:lineRule="auto"/>
      <w:rPr>
        <w:rFonts w:hint="eastAsia"/>
        <w:sz w:val="20"/>
      </w:rPr>
    </w:pPr>
    <w:r>
      <w:pict>
        <v:shape id="文本框 1028" o:spid="_x0000_s3078" o:spt="202" type="#_x0000_t202" style="position:absolute;left:0pt;margin-left:310.5pt;margin-top:803.4pt;height:12pt;width:38pt;mso-position-horizontal-relative:page;mso-position-vertical-relative:page;z-index:-251657216;mso-width-relative:page;mso-height-relative:page;" filled="f" stroked="f" coordsize="21600,21600" o:gfxdata="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YvZTB2QAAAA0BAAAPAAAAAAAAAAEAIAAAACIAAABkcnMvZG93bnJldi54bWxQSwEC&#10;FAAUAAAACACHTuJAsltPo7oBAAB0AwAADgAAAAAAAAABACAAAAAoAQAAZHJzL2Uyb0RvYy54bWxQ&#10;SwUGAAAAAAYABgBZAQAAVAUAAAAA&#10;">
          <v:path/>
          <v:fill on="f" focussize="0,0"/>
          <v:stroke on="f"/>
          <v:imagedata o:title=""/>
          <o:lock v:ext="edit" aspectratio="f"/>
          <v:textbox inset="0mm,0mm,0mm,0mm">
            <w:txbxContent>
              <w:p w14:paraId="69B259CF">
                <w:pPr>
                  <w:spacing w:line="219" w:lineRule="exact"/>
                  <w:ind w:left="20"/>
                  <w:rPr>
                    <w:rFonts w:hint="eastAsia"/>
                    <w:sz w:val="1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BD656">
    <w:pPr>
      <w:pStyle w:val="20"/>
      <w:spacing w:line="14" w:lineRule="auto"/>
      <w:rPr>
        <w:sz w:val="20"/>
      </w:rPr>
    </w:pPr>
    <w:r>
      <w:rPr>
        <w:sz w:val="20"/>
      </w:rPr>
      <w:pict>
        <v:shape id="_x0000_s3077" o:spid="_x0000_s307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E4CE2F6">
                <w:pPr>
                  <w:pStyle w:val="30"/>
                </w:pPr>
                <w:r>
                  <w:fldChar w:fldCharType="begin"/>
                </w:r>
                <w:r>
                  <w:instrText xml:space="preserve"> PAGE  \* MERGEFORMAT </w:instrText>
                </w:r>
                <w:r>
                  <w:fldChar w:fldCharType="separate"/>
                </w:r>
                <w:r>
                  <w:t>2</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5"/>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0B9BF4C4"/>
    <w:multiLevelType w:val="singleLevel"/>
    <w:tmpl w:val="0B9BF4C4"/>
    <w:lvl w:ilvl="0" w:tentative="0">
      <w:start w:val="1"/>
      <w:numFmt w:val="decimal"/>
      <w:suff w:val="nothing"/>
      <w:lvlText w:val="%1、"/>
      <w:lvlJc w:val="left"/>
    </w:lvl>
  </w:abstractNum>
  <w:abstractNum w:abstractNumId="2">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3">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4">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4B44014A"/>
    <w:multiLevelType w:val="singleLevel"/>
    <w:tmpl w:val="4B44014A"/>
    <w:lvl w:ilvl="0" w:tentative="0">
      <w:start w:val="9"/>
      <w:numFmt w:val="chineseCounting"/>
      <w:suff w:val="nothing"/>
      <w:lvlText w:val="%1、"/>
      <w:lvlJc w:val="left"/>
      <w:rPr>
        <w:rFonts w:hint="eastAsia"/>
      </w:rPr>
    </w:lvl>
  </w:abstractNum>
  <w:abstractNum w:abstractNumId="6">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7">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6"/>
  </w:num>
  <w:num w:numId="2">
    <w:abstractNumId w:val="0"/>
  </w:num>
  <w:num w:numId="3">
    <w:abstractNumId w:val="5"/>
  </w:num>
  <w:num w:numId="4">
    <w:abstractNumId w:val="2"/>
  </w:num>
  <w:num w:numId="5">
    <w:abstractNumId w:val="3"/>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220"/>
  <w:drawingGridVerticalSpacing w:val="159"/>
  <w:displayHorizontalDrawingGridEvery w:val="1"/>
  <w:displayVerticalDrawingGridEvery w:val="1"/>
  <w:noPunctuationKerning w:val="1"/>
  <w:characterSpacingControl w:val="doNotCompress"/>
  <w:hdrShapeDefaults>
    <o:shapelayout v:ext="edit">
      <o:idmap v:ext="edit" data="3"/>
    </o:shapelayout>
  </w:hdrShapeDefault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zljYjA2YmU3M2I2NGI0OTZmODA4YTY5NzhiM2Q0NjEifQ=="/>
  </w:docVars>
  <w:rsids>
    <w:rsidRoot w:val="00172A27"/>
    <w:rsid w:val="000004E6"/>
    <w:rsid w:val="000010FA"/>
    <w:rsid w:val="00001416"/>
    <w:rsid w:val="000034C1"/>
    <w:rsid w:val="00004C5E"/>
    <w:rsid w:val="00025717"/>
    <w:rsid w:val="000277D1"/>
    <w:rsid w:val="000367ED"/>
    <w:rsid w:val="00037D7F"/>
    <w:rsid w:val="00052C0E"/>
    <w:rsid w:val="00057E4C"/>
    <w:rsid w:val="00060DB7"/>
    <w:rsid w:val="00065E22"/>
    <w:rsid w:val="000674E3"/>
    <w:rsid w:val="00074760"/>
    <w:rsid w:val="00085CA2"/>
    <w:rsid w:val="00092243"/>
    <w:rsid w:val="0009500D"/>
    <w:rsid w:val="000962C0"/>
    <w:rsid w:val="000A1C86"/>
    <w:rsid w:val="000A6182"/>
    <w:rsid w:val="000B0914"/>
    <w:rsid w:val="000B2F35"/>
    <w:rsid w:val="000C57EB"/>
    <w:rsid w:val="000C629C"/>
    <w:rsid w:val="000C6CF4"/>
    <w:rsid w:val="000D1175"/>
    <w:rsid w:val="000D1AB8"/>
    <w:rsid w:val="000D35CF"/>
    <w:rsid w:val="000D51F3"/>
    <w:rsid w:val="000E0819"/>
    <w:rsid w:val="000E505B"/>
    <w:rsid w:val="000F116F"/>
    <w:rsid w:val="000F15E9"/>
    <w:rsid w:val="000F27AD"/>
    <w:rsid w:val="000F39C1"/>
    <w:rsid w:val="000F4255"/>
    <w:rsid w:val="00101100"/>
    <w:rsid w:val="0011079D"/>
    <w:rsid w:val="00111D19"/>
    <w:rsid w:val="001150C5"/>
    <w:rsid w:val="00122E24"/>
    <w:rsid w:val="0012681B"/>
    <w:rsid w:val="00130886"/>
    <w:rsid w:val="00132662"/>
    <w:rsid w:val="00135AC9"/>
    <w:rsid w:val="00142384"/>
    <w:rsid w:val="00142830"/>
    <w:rsid w:val="00146977"/>
    <w:rsid w:val="001507FD"/>
    <w:rsid w:val="00150CB0"/>
    <w:rsid w:val="00154D53"/>
    <w:rsid w:val="00154EB4"/>
    <w:rsid w:val="00164170"/>
    <w:rsid w:val="001660AB"/>
    <w:rsid w:val="00172A27"/>
    <w:rsid w:val="0017327B"/>
    <w:rsid w:val="00177E03"/>
    <w:rsid w:val="0018116F"/>
    <w:rsid w:val="00182B0E"/>
    <w:rsid w:val="00185C58"/>
    <w:rsid w:val="001861E4"/>
    <w:rsid w:val="00192465"/>
    <w:rsid w:val="00193470"/>
    <w:rsid w:val="00193817"/>
    <w:rsid w:val="00195D79"/>
    <w:rsid w:val="001A6EE7"/>
    <w:rsid w:val="001B07AA"/>
    <w:rsid w:val="001B30BA"/>
    <w:rsid w:val="001B5CD4"/>
    <w:rsid w:val="001B698B"/>
    <w:rsid w:val="001C0DB4"/>
    <w:rsid w:val="001C5843"/>
    <w:rsid w:val="001D13DE"/>
    <w:rsid w:val="001E3C0E"/>
    <w:rsid w:val="001E5BEC"/>
    <w:rsid w:val="001F18AC"/>
    <w:rsid w:val="001F3956"/>
    <w:rsid w:val="001F3D0A"/>
    <w:rsid w:val="00200CED"/>
    <w:rsid w:val="0020141D"/>
    <w:rsid w:val="002020A6"/>
    <w:rsid w:val="00222BF5"/>
    <w:rsid w:val="00227556"/>
    <w:rsid w:val="002305DA"/>
    <w:rsid w:val="002318C1"/>
    <w:rsid w:val="00233571"/>
    <w:rsid w:val="002336A1"/>
    <w:rsid w:val="00234A3F"/>
    <w:rsid w:val="00241E6B"/>
    <w:rsid w:val="00242301"/>
    <w:rsid w:val="002427A9"/>
    <w:rsid w:val="002431E7"/>
    <w:rsid w:val="002451B2"/>
    <w:rsid w:val="0024625A"/>
    <w:rsid w:val="0025699E"/>
    <w:rsid w:val="002578E6"/>
    <w:rsid w:val="00263085"/>
    <w:rsid w:val="002648A2"/>
    <w:rsid w:val="00270CE4"/>
    <w:rsid w:val="00273DCB"/>
    <w:rsid w:val="002855A5"/>
    <w:rsid w:val="002859D4"/>
    <w:rsid w:val="00285F4F"/>
    <w:rsid w:val="00287A75"/>
    <w:rsid w:val="00290ADB"/>
    <w:rsid w:val="00290B7A"/>
    <w:rsid w:val="002971E6"/>
    <w:rsid w:val="002A0C6F"/>
    <w:rsid w:val="002A4126"/>
    <w:rsid w:val="002A68F0"/>
    <w:rsid w:val="002B042F"/>
    <w:rsid w:val="002B3B47"/>
    <w:rsid w:val="002B6416"/>
    <w:rsid w:val="002B7176"/>
    <w:rsid w:val="002C6A2D"/>
    <w:rsid w:val="002D4CF8"/>
    <w:rsid w:val="002E0F0C"/>
    <w:rsid w:val="002E3036"/>
    <w:rsid w:val="002E49DF"/>
    <w:rsid w:val="002E4DB0"/>
    <w:rsid w:val="002E6175"/>
    <w:rsid w:val="002F34BA"/>
    <w:rsid w:val="002F4A0E"/>
    <w:rsid w:val="002F5C35"/>
    <w:rsid w:val="002F755A"/>
    <w:rsid w:val="003053B9"/>
    <w:rsid w:val="00307B85"/>
    <w:rsid w:val="003102D1"/>
    <w:rsid w:val="00315D6F"/>
    <w:rsid w:val="003221F4"/>
    <w:rsid w:val="00322502"/>
    <w:rsid w:val="00322549"/>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74"/>
    <w:rsid w:val="0039324B"/>
    <w:rsid w:val="00393F5C"/>
    <w:rsid w:val="003B3C4F"/>
    <w:rsid w:val="003B3F6B"/>
    <w:rsid w:val="003B6804"/>
    <w:rsid w:val="003B7CBD"/>
    <w:rsid w:val="003C1AF2"/>
    <w:rsid w:val="003C53C5"/>
    <w:rsid w:val="003E37C1"/>
    <w:rsid w:val="003F3600"/>
    <w:rsid w:val="003F5B96"/>
    <w:rsid w:val="003F614D"/>
    <w:rsid w:val="003F6A6B"/>
    <w:rsid w:val="004022EC"/>
    <w:rsid w:val="0040417A"/>
    <w:rsid w:val="00405092"/>
    <w:rsid w:val="004069D9"/>
    <w:rsid w:val="00407E93"/>
    <w:rsid w:val="00410C69"/>
    <w:rsid w:val="00413501"/>
    <w:rsid w:val="00420DB7"/>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A13AF"/>
    <w:rsid w:val="004A46AD"/>
    <w:rsid w:val="004A498D"/>
    <w:rsid w:val="004C16AE"/>
    <w:rsid w:val="004C4B54"/>
    <w:rsid w:val="004D6A19"/>
    <w:rsid w:val="004E5DB4"/>
    <w:rsid w:val="00500D74"/>
    <w:rsid w:val="00505560"/>
    <w:rsid w:val="00513D5D"/>
    <w:rsid w:val="00514AFE"/>
    <w:rsid w:val="0052606A"/>
    <w:rsid w:val="00533119"/>
    <w:rsid w:val="005339E0"/>
    <w:rsid w:val="005345C8"/>
    <w:rsid w:val="005369F4"/>
    <w:rsid w:val="00547AD0"/>
    <w:rsid w:val="005518F3"/>
    <w:rsid w:val="00555E59"/>
    <w:rsid w:val="00565CF8"/>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28E4"/>
    <w:rsid w:val="005F32BA"/>
    <w:rsid w:val="005F4BA4"/>
    <w:rsid w:val="00603968"/>
    <w:rsid w:val="00606A94"/>
    <w:rsid w:val="00611D91"/>
    <w:rsid w:val="006126FD"/>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5429C"/>
    <w:rsid w:val="00662C51"/>
    <w:rsid w:val="006631EB"/>
    <w:rsid w:val="00664A57"/>
    <w:rsid w:val="00664E56"/>
    <w:rsid w:val="006653EA"/>
    <w:rsid w:val="0068543C"/>
    <w:rsid w:val="006940F9"/>
    <w:rsid w:val="006A232A"/>
    <w:rsid w:val="006A79DD"/>
    <w:rsid w:val="006A7D0D"/>
    <w:rsid w:val="006A7EA8"/>
    <w:rsid w:val="006B21C2"/>
    <w:rsid w:val="006B3CB3"/>
    <w:rsid w:val="006B5E39"/>
    <w:rsid w:val="006B79D7"/>
    <w:rsid w:val="006C1395"/>
    <w:rsid w:val="006C3A25"/>
    <w:rsid w:val="006C775E"/>
    <w:rsid w:val="006D4F96"/>
    <w:rsid w:val="006D6EE0"/>
    <w:rsid w:val="006E0A7C"/>
    <w:rsid w:val="006E0FCB"/>
    <w:rsid w:val="006E25FB"/>
    <w:rsid w:val="006E3B36"/>
    <w:rsid w:val="006E6D55"/>
    <w:rsid w:val="006F0262"/>
    <w:rsid w:val="0070006F"/>
    <w:rsid w:val="00701816"/>
    <w:rsid w:val="00701DE6"/>
    <w:rsid w:val="0070392A"/>
    <w:rsid w:val="007072CB"/>
    <w:rsid w:val="0071080A"/>
    <w:rsid w:val="00711047"/>
    <w:rsid w:val="00714008"/>
    <w:rsid w:val="00714DA2"/>
    <w:rsid w:val="0071545F"/>
    <w:rsid w:val="007279F5"/>
    <w:rsid w:val="00732878"/>
    <w:rsid w:val="00733A20"/>
    <w:rsid w:val="0073742A"/>
    <w:rsid w:val="007422CA"/>
    <w:rsid w:val="00745001"/>
    <w:rsid w:val="00745779"/>
    <w:rsid w:val="00746DBA"/>
    <w:rsid w:val="00751B1E"/>
    <w:rsid w:val="00753688"/>
    <w:rsid w:val="00753C0F"/>
    <w:rsid w:val="007540CE"/>
    <w:rsid w:val="00755E15"/>
    <w:rsid w:val="007601EF"/>
    <w:rsid w:val="00760373"/>
    <w:rsid w:val="007851BF"/>
    <w:rsid w:val="00786BE0"/>
    <w:rsid w:val="00794F72"/>
    <w:rsid w:val="00795740"/>
    <w:rsid w:val="007B7828"/>
    <w:rsid w:val="007C2B12"/>
    <w:rsid w:val="007C6297"/>
    <w:rsid w:val="007C7F5F"/>
    <w:rsid w:val="007D17EF"/>
    <w:rsid w:val="007D2272"/>
    <w:rsid w:val="007D2783"/>
    <w:rsid w:val="007D2D34"/>
    <w:rsid w:val="007D4D4A"/>
    <w:rsid w:val="007D5A7E"/>
    <w:rsid w:val="007D5F37"/>
    <w:rsid w:val="007D6D04"/>
    <w:rsid w:val="007D7FCA"/>
    <w:rsid w:val="007E208C"/>
    <w:rsid w:val="007E542F"/>
    <w:rsid w:val="007E67FB"/>
    <w:rsid w:val="007E6CD1"/>
    <w:rsid w:val="007F06B2"/>
    <w:rsid w:val="007F3EB5"/>
    <w:rsid w:val="007F61D0"/>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5AAC"/>
    <w:rsid w:val="008A20B3"/>
    <w:rsid w:val="008A28CB"/>
    <w:rsid w:val="008B4179"/>
    <w:rsid w:val="008C03C3"/>
    <w:rsid w:val="008E1769"/>
    <w:rsid w:val="008E1F3F"/>
    <w:rsid w:val="008E2155"/>
    <w:rsid w:val="008E5198"/>
    <w:rsid w:val="008F3559"/>
    <w:rsid w:val="009032FB"/>
    <w:rsid w:val="009057CB"/>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873FF"/>
    <w:rsid w:val="009928C9"/>
    <w:rsid w:val="00992DC8"/>
    <w:rsid w:val="00995F84"/>
    <w:rsid w:val="0099730F"/>
    <w:rsid w:val="009A5EA2"/>
    <w:rsid w:val="009A6FD0"/>
    <w:rsid w:val="009B054A"/>
    <w:rsid w:val="009B0C60"/>
    <w:rsid w:val="009B2DE5"/>
    <w:rsid w:val="009B34B8"/>
    <w:rsid w:val="009C2A15"/>
    <w:rsid w:val="009D49AE"/>
    <w:rsid w:val="009D501D"/>
    <w:rsid w:val="009D7449"/>
    <w:rsid w:val="009E1058"/>
    <w:rsid w:val="009F0778"/>
    <w:rsid w:val="009F6299"/>
    <w:rsid w:val="00A05E7C"/>
    <w:rsid w:val="00A149E5"/>
    <w:rsid w:val="00A153FC"/>
    <w:rsid w:val="00A24CFD"/>
    <w:rsid w:val="00A2542D"/>
    <w:rsid w:val="00A25964"/>
    <w:rsid w:val="00A278D7"/>
    <w:rsid w:val="00A32C4B"/>
    <w:rsid w:val="00A33603"/>
    <w:rsid w:val="00A367C8"/>
    <w:rsid w:val="00A37693"/>
    <w:rsid w:val="00A44B3E"/>
    <w:rsid w:val="00A45F18"/>
    <w:rsid w:val="00A614C8"/>
    <w:rsid w:val="00A62247"/>
    <w:rsid w:val="00A6610B"/>
    <w:rsid w:val="00A70480"/>
    <w:rsid w:val="00A7270C"/>
    <w:rsid w:val="00A82B0B"/>
    <w:rsid w:val="00A878E0"/>
    <w:rsid w:val="00A87B9C"/>
    <w:rsid w:val="00A92688"/>
    <w:rsid w:val="00A9577B"/>
    <w:rsid w:val="00A9762D"/>
    <w:rsid w:val="00A97BAC"/>
    <w:rsid w:val="00AB4D58"/>
    <w:rsid w:val="00AB6E37"/>
    <w:rsid w:val="00AB77FF"/>
    <w:rsid w:val="00AC3CFE"/>
    <w:rsid w:val="00AC470D"/>
    <w:rsid w:val="00AC7F0D"/>
    <w:rsid w:val="00AD0858"/>
    <w:rsid w:val="00AD202A"/>
    <w:rsid w:val="00AD24EC"/>
    <w:rsid w:val="00AD258E"/>
    <w:rsid w:val="00AD4DAF"/>
    <w:rsid w:val="00AD66E2"/>
    <w:rsid w:val="00AE147C"/>
    <w:rsid w:val="00AF42BA"/>
    <w:rsid w:val="00AF45D7"/>
    <w:rsid w:val="00B04CA6"/>
    <w:rsid w:val="00B101F1"/>
    <w:rsid w:val="00B135AA"/>
    <w:rsid w:val="00B17438"/>
    <w:rsid w:val="00B2137B"/>
    <w:rsid w:val="00B3047D"/>
    <w:rsid w:val="00B31994"/>
    <w:rsid w:val="00B33D45"/>
    <w:rsid w:val="00B41C19"/>
    <w:rsid w:val="00B44FC3"/>
    <w:rsid w:val="00B5127C"/>
    <w:rsid w:val="00B601D5"/>
    <w:rsid w:val="00B6462C"/>
    <w:rsid w:val="00B64838"/>
    <w:rsid w:val="00B67AF9"/>
    <w:rsid w:val="00B7542E"/>
    <w:rsid w:val="00B81287"/>
    <w:rsid w:val="00B8397A"/>
    <w:rsid w:val="00B84124"/>
    <w:rsid w:val="00B841E6"/>
    <w:rsid w:val="00B862EF"/>
    <w:rsid w:val="00B8662E"/>
    <w:rsid w:val="00B908A4"/>
    <w:rsid w:val="00B912C6"/>
    <w:rsid w:val="00B92794"/>
    <w:rsid w:val="00B936AF"/>
    <w:rsid w:val="00B93AEA"/>
    <w:rsid w:val="00B97B69"/>
    <w:rsid w:val="00BA4E15"/>
    <w:rsid w:val="00BA5C95"/>
    <w:rsid w:val="00BA76D8"/>
    <w:rsid w:val="00BB028C"/>
    <w:rsid w:val="00BB56DE"/>
    <w:rsid w:val="00BB7853"/>
    <w:rsid w:val="00BC11B8"/>
    <w:rsid w:val="00BC1268"/>
    <w:rsid w:val="00BD113B"/>
    <w:rsid w:val="00BD5816"/>
    <w:rsid w:val="00BD607C"/>
    <w:rsid w:val="00BD6980"/>
    <w:rsid w:val="00BD77D8"/>
    <w:rsid w:val="00BF0B81"/>
    <w:rsid w:val="00BF0BA0"/>
    <w:rsid w:val="00BF1A08"/>
    <w:rsid w:val="00BF524A"/>
    <w:rsid w:val="00BF5FA1"/>
    <w:rsid w:val="00C04D6E"/>
    <w:rsid w:val="00C05D72"/>
    <w:rsid w:val="00C074CA"/>
    <w:rsid w:val="00C10DC9"/>
    <w:rsid w:val="00C13082"/>
    <w:rsid w:val="00C13286"/>
    <w:rsid w:val="00C14D2D"/>
    <w:rsid w:val="00C20605"/>
    <w:rsid w:val="00C257AE"/>
    <w:rsid w:val="00C267A5"/>
    <w:rsid w:val="00C31D86"/>
    <w:rsid w:val="00C36CCA"/>
    <w:rsid w:val="00C41EDF"/>
    <w:rsid w:val="00C515D2"/>
    <w:rsid w:val="00C518F0"/>
    <w:rsid w:val="00C5267D"/>
    <w:rsid w:val="00C53E9A"/>
    <w:rsid w:val="00C55F90"/>
    <w:rsid w:val="00C6183F"/>
    <w:rsid w:val="00C6491F"/>
    <w:rsid w:val="00C71916"/>
    <w:rsid w:val="00C76112"/>
    <w:rsid w:val="00C8060B"/>
    <w:rsid w:val="00C844ED"/>
    <w:rsid w:val="00C864FC"/>
    <w:rsid w:val="00C8727A"/>
    <w:rsid w:val="00C913CE"/>
    <w:rsid w:val="00C93BEF"/>
    <w:rsid w:val="00CA54A9"/>
    <w:rsid w:val="00CA5603"/>
    <w:rsid w:val="00CB2E01"/>
    <w:rsid w:val="00CB3440"/>
    <w:rsid w:val="00CB5372"/>
    <w:rsid w:val="00CC6798"/>
    <w:rsid w:val="00CD371C"/>
    <w:rsid w:val="00CD3723"/>
    <w:rsid w:val="00CD623F"/>
    <w:rsid w:val="00CD7E0C"/>
    <w:rsid w:val="00CE2DB4"/>
    <w:rsid w:val="00CE411C"/>
    <w:rsid w:val="00CE591F"/>
    <w:rsid w:val="00CF173B"/>
    <w:rsid w:val="00CF40A1"/>
    <w:rsid w:val="00D033EB"/>
    <w:rsid w:val="00D10EC7"/>
    <w:rsid w:val="00D14D07"/>
    <w:rsid w:val="00D20FBB"/>
    <w:rsid w:val="00D265B9"/>
    <w:rsid w:val="00D328B1"/>
    <w:rsid w:val="00D33933"/>
    <w:rsid w:val="00D33CA0"/>
    <w:rsid w:val="00D3426F"/>
    <w:rsid w:val="00D4446E"/>
    <w:rsid w:val="00D463C4"/>
    <w:rsid w:val="00D4666F"/>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76141"/>
    <w:rsid w:val="00D81CC9"/>
    <w:rsid w:val="00D84B38"/>
    <w:rsid w:val="00D86664"/>
    <w:rsid w:val="00D87834"/>
    <w:rsid w:val="00D913F7"/>
    <w:rsid w:val="00D92871"/>
    <w:rsid w:val="00D947D8"/>
    <w:rsid w:val="00D957A8"/>
    <w:rsid w:val="00D96DE6"/>
    <w:rsid w:val="00D9778F"/>
    <w:rsid w:val="00DA5752"/>
    <w:rsid w:val="00DA7F1E"/>
    <w:rsid w:val="00DB3F52"/>
    <w:rsid w:val="00DD3B90"/>
    <w:rsid w:val="00DD56C2"/>
    <w:rsid w:val="00DD73F9"/>
    <w:rsid w:val="00DE0812"/>
    <w:rsid w:val="00DE63EC"/>
    <w:rsid w:val="00DF35F4"/>
    <w:rsid w:val="00DF41E5"/>
    <w:rsid w:val="00DF463A"/>
    <w:rsid w:val="00E00780"/>
    <w:rsid w:val="00E068F1"/>
    <w:rsid w:val="00E12E5B"/>
    <w:rsid w:val="00E13875"/>
    <w:rsid w:val="00E155F5"/>
    <w:rsid w:val="00E21054"/>
    <w:rsid w:val="00E3205C"/>
    <w:rsid w:val="00E35382"/>
    <w:rsid w:val="00E37D62"/>
    <w:rsid w:val="00E410EA"/>
    <w:rsid w:val="00E50F7B"/>
    <w:rsid w:val="00E56799"/>
    <w:rsid w:val="00E6494A"/>
    <w:rsid w:val="00E70964"/>
    <w:rsid w:val="00E739AE"/>
    <w:rsid w:val="00E80BDD"/>
    <w:rsid w:val="00E85991"/>
    <w:rsid w:val="00E93446"/>
    <w:rsid w:val="00E94724"/>
    <w:rsid w:val="00E975FE"/>
    <w:rsid w:val="00E97CE7"/>
    <w:rsid w:val="00EA5A6E"/>
    <w:rsid w:val="00EA6E57"/>
    <w:rsid w:val="00EC50D4"/>
    <w:rsid w:val="00EC5462"/>
    <w:rsid w:val="00ED19AE"/>
    <w:rsid w:val="00ED1F1F"/>
    <w:rsid w:val="00ED2C9E"/>
    <w:rsid w:val="00ED4FC5"/>
    <w:rsid w:val="00EF1FCA"/>
    <w:rsid w:val="00EF5762"/>
    <w:rsid w:val="00EF6FC7"/>
    <w:rsid w:val="00EF7961"/>
    <w:rsid w:val="00F024A8"/>
    <w:rsid w:val="00F02564"/>
    <w:rsid w:val="00F076B3"/>
    <w:rsid w:val="00F10B09"/>
    <w:rsid w:val="00F115FB"/>
    <w:rsid w:val="00F11707"/>
    <w:rsid w:val="00F17FFC"/>
    <w:rsid w:val="00F2580C"/>
    <w:rsid w:val="00F264D9"/>
    <w:rsid w:val="00F33B6B"/>
    <w:rsid w:val="00F37425"/>
    <w:rsid w:val="00F418B2"/>
    <w:rsid w:val="00F43F82"/>
    <w:rsid w:val="00F51F3C"/>
    <w:rsid w:val="00F53D9C"/>
    <w:rsid w:val="00F5592F"/>
    <w:rsid w:val="00F6409E"/>
    <w:rsid w:val="00F67332"/>
    <w:rsid w:val="00F72C46"/>
    <w:rsid w:val="00F73211"/>
    <w:rsid w:val="00F77283"/>
    <w:rsid w:val="00F772C3"/>
    <w:rsid w:val="00F80338"/>
    <w:rsid w:val="00F81A93"/>
    <w:rsid w:val="00F83348"/>
    <w:rsid w:val="00F84F93"/>
    <w:rsid w:val="00F8501D"/>
    <w:rsid w:val="00F87B76"/>
    <w:rsid w:val="00FA12B9"/>
    <w:rsid w:val="00FB0C70"/>
    <w:rsid w:val="00FB7A38"/>
    <w:rsid w:val="00FC6A22"/>
    <w:rsid w:val="00FD0D54"/>
    <w:rsid w:val="00FD1387"/>
    <w:rsid w:val="00FD1B14"/>
    <w:rsid w:val="00FD1DC9"/>
    <w:rsid w:val="00FD29D5"/>
    <w:rsid w:val="00FD4C9A"/>
    <w:rsid w:val="00FE65F9"/>
    <w:rsid w:val="00FF49E8"/>
    <w:rsid w:val="00FF5F83"/>
    <w:rsid w:val="013C3EE6"/>
    <w:rsid w:val="024737BC"/>
    <w:rsid w:val="02F5695C"/>
    <w:rsid w:val="03213D40"/>
    <w:rsid w:val="035D3297"/>
    <w:rsid w:val="0367315B"/>
    <w:rsid w:val="03A6747B"/>
    <w:rsid w:val="03AA7B95"/>
    <w:rsid w:val="03B92498"/>
    <w:rsid w:val="04094A94"/>
    <w:rsid w:val="052E194E"/>
    <w:rsid w:val="059E63BF"/>
    <w:rsid w:val="061139E5"/>
    <w:rsid w:val="065A522E"/>
    <w:rsid w:val="06F50B00"/>
    <w:rsid w:val="076E1278"/>
    <w:rsid w:val="08D1141D"/>
    <w:rsid w:val="09311615"/>
    <w:rsid w:val="094A7BA5"/>
    <w:rsid w:val="09610811"/>
    <w:rsid w:val="0B296DE2"/>
    <w:rsid w:val="0B4F0FFE"/>
    <w:rsid w:val="0B555FF1"/>
    <w:rsid w:val="0CCA74C4"/>
    <w:rsid w:val="0F4D2617"/>
    <w:rsid w:val="10294AA3"/>
    <w:rsid w:val="109B279F"/>
    <w:rsid w:val="10A57DF4"/>
    <w:rsid w:val="10E40CA0"/>
    <w:rsid w:val="11C921AE"/>
    <w:rsid w:val="136130D9"/>
    <w:rsid w:val="13CE320B"/>
    <w:rsid w:val="158161EB"/>
    <w:rsid w:val="158E1ADE"/>
    <w:rsid w:val="164D708B"/>
    <w:rsid w:val="1682251C"/>
    <w:rsid w:val="18DD4F7E"/>
    <w:rsid w:val="195B58A2"/>
    <w:rsid w:val="19B94B48"/>
    <w:rsid w:val="19F253E3"/>
    <w:rsid w:val="1A1C7FBF"/>
    <w:rsid w:val="1A370A2D"/>
    <w:rsid w:val="1A3A6DF2"/>
    <w:rsid w:val="1A5132CB"/>
    <w:rsid w:val="1AE958CE"/>
    <w:rsid w:val="1BF802CB"/>
    <w:rsid w:val="1C217EAF"/>
    <w:rsid w:val="1DFC5003"/>
    <w:rsid w:val="1E085A14"/>
    <w:rsid w:val="1E0F594A"/>
    <w:rsid w:val="1F697149"/>
    <w:rsid w:val="1FF43DDB"/>
    <w:rsid w:val="2015184B"/>
    <w:rsid w:val="20384A18"/>
    <w:rsid w:val="20605842"/>
    <w:rsid w:val="20D67D8D"/>
    <w:rsid w:val="21933AA2"/>
    <w:rsid w:val="22095F53"/>
    <w:rsid w:val="22FB7F7F"/>
    <w:rsid w:val="23A35698"/>
    <w:rsid w:val="24326C72"/>
    <w:rsid w:val="24D942F0"/>
    <w:rsid w:val="24DC0EEC"/>
    <w:rsid w:val="25BF356F"/>
    <w:rsid w:val="25CF452E"/>
    <w:rsid w:val="25DB0C2D"/>
    <w:rsid w:val="263478BF"/>
    <w:rsid w:val="26370C2A"/>
    <w:rsid w:val="26886A55"/>
    <w:rsid w:val="269469E7"/>
    <w:rsid w:val="26A821CC"/>
    <w:rsid w:val="274B140C"/>
    <w:rsid w:val="2756736E"/>
    <w:rsid w:val="281153C3"/>
    <w:rsid w:val="28FD301E"/>
    <w:rsid w:val="29852F07"/>
    <w:rsid w:val="29FC3B14"/>
    <w:rsid w:val="2B11792E"/>
    <w:rsid w:val="2C9B48A1"/>
    <w:rsid w:val="2CD22518"/>
    <w:rsid w:val="2D542688"/>
    <w:rsid w:val="2DE57862"/>
    <w:rsid w:val="2E3600BD"/>
    <w:rsid w:val="2E9D453A"/>
    <w:rsid w:val="2F0A3A24"/>
    <w:rsid w:val="2F681A42"/>
    <w:rsid w:val="31C54755"/>
    <w:rsid w:val="320B25D2"/>
    <w:rsid w:val="3216608C"/>
    <w:rsid w:val="32E0343B"/>
    <w:rsid w:val="339A1404"/>
    <w:rsid w:val="342256E8"/>
    <w:rsid w:val="34606647"/>
    <w:rsid w:val="34CE14C6"/>
    <w:rsid w:val="34D84CEC"/>
    <w:rsid w:val="355418BE"/>
    <w:rsid w:val="356D4FAD"/>
    <w:rsid w:val="36191E75"/>
    <w:rsid w:val="36607CD1"/>
    <w:rsid w:val="36897924"/>
    <w:rsid w:val="37133692"/>
    <w:rsid w:val="37195FE2"/>
    <w:rsid w:val="37AF5AB7"/>
    <w:rsid w:val="37F824E3"/>
    <w:rsid w:val="39495149"/>
    <w:rsid w:val="395A672D"/>
    <w:rsid w:val="39762B88"/>
    <w:rsid w:val="3A3C2EFF"/>
    <w:rsid w:val="3AD53D59"/>
    <w:rsid w:val="3B1C3371"/>
    <w:rsid w:val="3B212B56"/>
    <w:rsid w:val="3B3C2C5E"/>
    <w:rsid w:val="3BA622D8"/>
    <w:rsid w:val="3BC82C9D"/>
    <w:rsid w:val="3BDD3F82"/>
    <w:rsid w:val="3C9F4B00"/>
    <w:rsid w:val="3CC23198"/>
    <w:rsid w:val="3DCF3998"/>
    <w:rsid w:val="3DDF4815"/>
    <w:rsid w:val="3E1C0833"/>
    <w:rsid w:val="3E6636C1"/>
    <w:rsid w:val="3ED80D7C"/>
    <w:rsid w:val="3F417253"/>
    <w:rsid w:val="3F731171"/>
    <w:rsid w:val="3FB11C04"/>
    <w:rsid w:val="3FE669E5"/>
    <w:rsid w:val="402B37FA"/>
    <w:rsid w:val="40FD77F3"/>
    <w:rsid w:val="41FF4C13"/>
    <w:rsid w:val="423D79BD"/>
    <w:rsid w:val="42CC7322"/>
    <w:rsid w:val="42EA174A"/>
    <w:rsid w:val="43DD7FE4"/>
    <w:rsid w:val="44A72A76"/>
    <w:rsid w:val="46EA4DF1"/>
    <w:rsid w:val="48F75965"/>
    <w:rsid w:val="493350F2"/>
    <w:rsid w:val="4946347D"/>
    <w:rsid w:val="499B72BF"/>
    <w:rsid w:val="4ADF5294"/>
    <w:rsid w:val="4C3D436D"/>
    <w:rsid w:val="4CFC61B1"/>
    <w:rsid w:val="4D53613E"/>
    <w:rsid w:val="4D5C3245"/>
    <w:rsid w:val="4D7472E9"/>
    <w:rsid w:val="4E844153"/>
    <w:rsid w:val="4EB62E28"/>
    <w:rsid w:val="4ECF3EEA"/>
    <w:rsid w:val="4F34472E"/>
    <w:rsid w:val="4F7033BA"/>
    <w:rsid w:val="4FB40925"/>
    <w:rsid w:val="4FF83D3C"/>
    <w:rsid w:val="50F63E28"/>
    <w:rsid w:val="51A044FC"/>
    <w:rsid w:val="51ED4DB3"/>
    <w:rsid w:val="521E31BF"/>
    <w:rsid w:val="5221007F"/>
    <w:rsid w:val="52926B5A"/>
    <w:rsid w:val="536A2433"/>
    <w:rsid w:val="53CB3D3F"/>
    <w:rsid w:val="54100863"/>
    <w:rsid w:val="54171103"/>
    <w:rsid w:val="545C5E51"/>
    <w:rsid w:val="5486175B"/>
    <w:rsid w:val="550C121E"/>
    <w:rsid w:val="55104C9C"/>
    <w:rsid w:val="55952173"/>
    <w:rsid w:val="55A559A5"/>
    <w:rsid w:val="5604432E"/>
    <w:rsid w:val="56782911"/>
    <w:rsid w:val="574E1B0E"/>
    <w:rsid w:val="57667D24"/>
    <w:rsid w:val="57AF3698"/>
    <w:rsid w:val="57CE5BC3"/>
    <w:rsid w:val="581337F6"/>
    <w:rsid w:val="586D6C9A"/>
    <w:rsid w:val="5A1911BF"/>
    <w:rsid w:val="5AE1516A"/>
    <w:rsid w:val="5B6A3A79"/>
    <w:rsid w:val="5C02145B"/>
    <w:rsid w:val="5C1A5F7B"/>
    <w:rsid w:val="5C57586D"/>
    <w:rsid w:val="5CEE7C05"/>
    <w:rsid w:val="5EF92A9F"/>
    <w:rsid w:val="5F8E0657"/>
    <w:rsid w:val="5F953B47"/>
    <w:rsid w:val="5FBE6937"/>
    <w:rsid w:val="5FF03C12"/>
    <w:rsid w:val="6109328C"/>
    <w:rsid w:val="615564D1"/>
    <w:rsid w:val="62084B2E"/>
    <w:rsid w:val="62397FD0"/>
    <w:rsid w:val="626D7D14"/>
    <w:rsid w:val="64572560"/>
    <w:rsid w:val="645771F8"/>
    <w:rsid w:val="64E702C6"/>
    <w:rsid w:val="65304BCB"/>
    <w:rsid w:val="6699700C"/>
    <w:rsid w:val="66FD5367"/>
    <w:rsid w:val="68A37498"/>
    <w:rsid w:val="68DE3D1A"/>
    <w:rsid w:val="69E84DEF"/>
    <w:rsid w:val="6A54112D"/>
    <w:rsid w:val="6AA035AE"/>
    <w:rsid w:val="6E0E3C8F"/>
    <w:rsid w:val="6E0F2E14"/>
    <w:rsid w:val="6EBB75BF"/>
    <w:rsid w:val="6F1E141D"/>
    <w:rsid w:val="6F5354F8"/>
    <w:rsid w:val="6FC84D10"/>
    <w:rsid w:val="71054BBD"/>
    <w:rsid w:val="723F6464"/>
    <w:rsid w:val="72DE4E13"/>
    <w:rsid w:val="73F3359E"/>
    <w:rsid w:val="73F36024"/>
    <w:rsid w:val="740A2BDE"/>
    <w:rsid w:val="74471CA9"/>
    <w:rsid w:val="74B45F33"/>
    <w:rsid w:val="74BA06CD"/>
    <w:rsid w:val="750C63C7"/>
    <w:rsid w:val="751738DE"/>
    <w:rsid w:val="751839E0"/>
    <w:rsid w:val="759F78C3"/>
    <w:rsid w:val="75D56EB3"/>
    <w:rsid w:val="76274F93"/>
    <w:rsid w:val="7912754D"/>
    <w:rsid w:val="79A92AE0"/>
    <w:rsid w:val="79EB3F2F"/>
    <w:rsid w:val="7A442103"/>
    <w:rsid w:val="7A536E9B"/>
    <w:rsid w:val="7B11789E"/>
    <w:rsid w:val="7BDE3BD1"/>
    <w:rsid w:val="7BEA2D8E"/>
    <w:rsid w:val="7CBF3194"/>
    <w:rsid w:val="7D1F33A6"/>
    <w:rsid w:val="7D8513AE"/>
    <w:rsid w:val="7DC94A0A"/>
    <w:rsid w:val="7FB01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3078"/>
    <customShpInfo spid="_x0000_s307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C98309-FDF2-4F63-BCA7-7B9C26527187}">
  <ds:schemaRefs/>
</ds:datastoreItem>
</file>