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rPr>
          <w:rFonts w:ascii="Times New Roman"/>
          <w:sz w:val="20"/>
          <w:lang w:eastAsia="zh-CN"/>
        </w:rPr>
      </w:pPr>
    </w:p>
    <w:p>
      <w:pPr>
        <w:pStyle w:val="20"/>
        <w:rPr>
          <w:rFonts w:ascii="Times New Roman"/>
          <w:sz w:val="20"/>
        </w:rPr>
      </w:pPr>
    </w:p>
    <w:p>
      <w:pPr>
        <w:pStyle w:val="20"/>
        <w:rPr>
          <w:rFonts w:ascii="Times New Roman"/>
          <w:sz w:val="20"/>
        </w:rPr>
      </w:pPr>
    </w:p>
    <w:p>
      <w:pPr>
        <w:pStyle w:val="20"/>
        <w:rPr>
          <w:rFonts w:ascii="Times New Roman"/>
          <w:sz w:val="20"/>
        </w:rPr>
      </w:pPr>
    </w:p>
    <w:p>
      <w:pPr>
        <w:pStyle w:val="20"/>
        <w:rPr>
          <w:rFonts w:ascii="Times New Roman"/>
          <w:sz w:val="20"/>
        </w:rPr>
      </w:pPr>
    </w:p>
    <w:p>
      <w:pPr>
        <w:pStyle w:val="20"/>
        <w:spacing w:before="5"/>
        <w:rPr>
          <w:rFonts w:ascii="Times New Roman"/>
          <w:sz w:val="20"/>
        </w:rPr>
      </w:pPr>
    </w:p>
    <w:p>
      <w:pPr>
        <w:pStyle w:val="20"/>
        <w:jc w:val="center"/>
        <w:rPr>
          <w:rFonts w:ascii="微软雅黑" w:eastAsia="微软雅黑"/>
          <w:b/>
          <w:sz w:val="52"/>
          <w:szCs w:val="22"/>
          <w:u w:val="single"/>
          <w:lang w:eastAsia="zh-CN"/>
        </w:rPr>
      </w:pPr>
      <w:r>
        <w:rPr>
          <w:rFonts w:hint="eastAsia" w:ascii="微软雅黑" w:eastAsia="微软雅黑"/>
          <w:b/>
          <w:sz w:val="52"/>
          <w:szCs w:val="22"/>
          <w:u w:val="single"/>
          <w:lang w:eastAsia="zh-CN"/>
        </w:rPr>
        <w:t>福建福海创石油化工有限公司</w:t>
      </w:r>
    </w:p>
    <w:p>
      <w:pPr>
        <w:pStyle w:val="20"/>
        <w:jc w:val="center"/>
        <w:rPr>
          <w:rFonts w:hint="eastAsia" w:ascii="微软雅黑" w:eastAsia="微软雅黑"/>
          <w:b/>
          <w:color w:val="000000" w:themeColor="text1"/>
          <w:sz w:val="52"/>
          <w:szCs w:val="22"/>
          <w:u w:val="single"/>
          <w:lang w:eastAsia="zh-CN"/>
        </w:rPr>
      </w:pPr>
      <w:r>
        <w:rPr>
          <w:rFonts w:hint="eastAsia" w:ascii="微软雅黑" w:eastAsia="微软雅黑"/>
          <w:b/>
          <w:color w:val="000000" w:themeColor="text1"/>
          <w:sz w:val="52"/>
          <w:szCs w:val="22"/>
          <w:u w:val="single"/>
          <w:lang w:eastAsia="zh-CN"/>
        </w:rPr>
        <w:t>PTA厂区高压真空断路器维修发包</w:t>
      </w:r>
    </w:p>
    <w:p>
      <w:pPr>
        <w:pStyle w:val="20"/>
        <w:jc w:val="center"/>
        <w:rPr>
          <w:rFonts w:ascii="微软雅黑" w:eastAsia="微软雅黑"/>
          <w:b/>
          <w:color w:val="000000" w:themeColor="text1"/>
          <w:sz w:val="52"/>
          <w:szCs w:val="22"/>
          <w:u w:val="single"/>
          <w:lang w:eastAsia="zh-CN"/>
        </w:rPr>
      </w:pPr>
      <w:r>
        <w:rPr>
          <w:rFonts w:hint="eastAsia" w:ascii="微软雅黑" w:eastAsia="微软雅黑"/>
          <w:b/>
          <w:color w:val="000000" w:themeColor="text1"/>
          <w:sz w:val="52"/>
          <w:szCs w:val="22"/>
          <w:u w:val="single"/>
          <w:lang w:eastAsia="zh-CN"/>
        </w:rPr>
        <w:t>项目发包</w:t>
      </w:r>
    </w:p>
    <w:p>
      <w:pPr>
        <w:pStyle w:val="20"/>
        <w:jc w:val="center"/>
        <w:rPr>
          <w:rFonts w:ascii="微软雅黑" w:eastAsia="微软雅黑"/>
          <w:b/>
          <w:color w:val="000000" w:themeColor="text1"/>
          <w:sz w:val="72"/>
          <w:szCs w:val="72"/>
          <w:u w:val="single"/>
          <w:lang w:eastAsia="zh-CN"/>
        </w:rPr>
      </w:pPr>
      <w:r>
        <w:rPr>
          <w:rFonts w:hint="eastAsia" w:ascii="微软雅黑" w:eastAsia="微软雅黑"/>
          <w:b/>
          <w:color w:val="000000" w:themeColor="text1"/>
          <w:sz w:val="72"/>
          <w:szCs w:val="72"/>
          <w:u w:val="single"/>
          <w:lang w:eastAsia="zh-CN"/>
        </w:rPr>
        <w:t>比选文件</w:t>
      </w:r>
    </w:p>
    <w:p>
      <w:pPr>
        <w:pStyle w:val="2"/>
        <w:jc w:val="center"/>
        <w:rPr>
          <w:rFonts w:ascii="微软雅黑"/>
          <w:b/>
          <w:sz w:val="94"/>
          <w:lang w:eastAsia="zh-CN"/>
        </w:rPr>
      </w:pPr>
      <w:r>
        <w:rPr>
          <w:rFonts w:hint="eastAsia"/>
          <w:color w:val="000000" w:themeColor="text1"/>
          <w:sz w:val="28"/>
          <w:szCs w:val="28"/>
        </w:rPr>
        <w:t>（文件编号：</w:t>
      </w:r>
      <w:r>
        <w:rPr>
          <w:rFonts w:hint="eastAsia"/>
          <w:color w:val="000000" w:themeColor="text1"/>
          <w:sz w:val="28"/>
          <w:szCs w:val="28"/>
          <w:lang w:eastAsia="zh-CN"/>
        </w:rPr>
        <w:t>FHC-PTCG20241029003</w:t>
      </w:r>
      <w:r>
        <w:rPr>
          <w:rFonts w:hint="eastAsia"/>
          <w:color w:val="000000" w:themeColor="text1"/>
          <w:sz w:val="28"/>
          <w:szCs w:val="28"/>
        </w:rPr>
        <w:t>）</w:t>
      </w:r>
    </w:p>
    <w:p>
      <w:pPr>
        <w:pStyle w:val="20"/>
        <w:rPr>
          <w:rFonts w:ascii="微软雅黑"/>
          <w:b/>
          <w:sz w:val="32"/>
          <w:szCs w:val="32"/>
          <w:lang w:eastAsia="zh-CN"/>
        </w:rPr>
      </w:pPr>
    </w:p>
    <w:p>
      <w:pPr>
        <w:pStyle w:val="20"/>
        <w:rPr>
          <w:rFonts w:ascii="微软雅黑"/>
          <w:b/>
          <w:sz w:val="32"/>
          <w:szCs w:val="32"/>
          <w:lang w:eastAsia="zh-CN"/>
        </w:rPr>
      </w:pPr>
    </w:p>
    <w:p>
      <w:pPr>
        <w:pStyle w:val="2"/>
        <w:jc w:val="both"/>
        <w:rPr>
          <w:rFonts w:hint="eastAsia" w:ascii="微软雅黑" w:hAnsi="微软雅黑" w:eastAsia="微软雅黑"/>
          <w:b/>
          <w:sz w:val="28"/>
          <w:szCs w:val="28"/>
        </w:rPr>
      </w:pPr>
    </w:p>
    <w:p>
      <w:pPr>
        <w:pStyle w:val="2"/>
        <w:jc w:val="center"/>
        <w:rPr>
          <w:rFonts w:hint="eastAsia" w:ascii="微软雅黑" w:hAnsi="微软雅黑" w:eastAsia="微软雅黑"/>
          <w:b/>
          <w:sz w:val="28"/>
          <w:szCs w:val="28"/>
        </w:rPr>
      </w:pPr>
    </w:p>
    <w:p>
      <w:pPr>
        <w:pStyle w:val="2"/>
        <w:jc w:val="center"/>
        <w:rPr>
          <w:rFonts w:hint="eastAsia" w:ascii="微软雅黑" w:hAnsi="微软雅黑" w:eastAsia="微软雅黑"/>
          <w:b/>
          <w:sz w:val="28"/>
          <w:szCs w:val="28"/>
        </w:rPr>
      </w:pPr>
    </w:p>
    <w:p>
      <w:pPr>
        <w:pStyle w:val="2"/>
        <w:jc w:val="center"/>
        <w:rPr>
          <w:rFonts w:hint="eastAsia" w:ascii="微软雅黑" w:hAnsi="微软雅黑" w:eastAsia="微软雅黑"/>
          <w:b/>
          <w:sz w:val="28"/>
          <w:szCs w:val="28"/>
        </w:rPr>
      </w:pPr>
    </w:p>
    <w:p>
      <w:pPr>
        <w:pStyle w:val="2"/>
        <w:jc w:val="center"/>
        <w:rPr>
          <w:rFonts w:ascii="微软雅黑" w:hAnsi="微软雅黑" w:eastAsia="微软雅黑"/>
          <w:b/>
          <w:sz w:val="28"/>
          <w:szCs w:val="28"/>
        </w:rPr>
      </w:pPr>
      <w:r>
        <w:rPr>
          <w:rFonts w:hint="eastAsia" w:ascii="微软雅黑" w:hAnsi="微软雅黑" w:eastAsia="微软雅黑"/>
          <w:b/>
          <w:sz w:val="28"/>
          <w:szCs w:val="28"/>
        </w:rPr>
        <w:t>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pPr>
        <w:spacing w:line="271" w:lineRule="auto"/>
        <w:ind w:right="1889"/>
        <w:rPr>
          <w:rFonts w:ascii="微软雅黑" w:eastAsia="微软雅黑"/>
          <w:b/>
          <w:color w:val="000000" w:themeColor="text1"/>
          <w:sz w:val="32"/>
          <w:lang w:eastAsia="zh-CN"/>
        </w:rPr>
      </w:pPr>
      <w:r>
        <w:rPr>
          <w:rFonts w:hint="eastAsia" w:ascii="微软雅黑" w:eastAsia="微软雅黑"/>
          <w:b/>
          <w:w w:val="95"/>
          <w:sz w:val="32"/>
          <w:lang w:eastAsia="zh-CN"/>
        </w:rPr>
        <w:t xml:space="preserve">                              </w:t>
      </w:r>
      <w:r>
        <w:rPr>
          <w:rFonts w:hint="eastAsia" w:ascii="微软雅黑" w:eastAsia="微软雅黑"/>
          <w:b/>
          <w:color w:val="000000" w:themeColor="text1"/>
          <w:w w:val="95"/>
          <w:sz w:val="32"/>
          <w:lang w:eastAsia="zh-CN"/>
        </w:rPr>
        <w:t xml:space="preserve">     二〇二</w:t>
      </w:r>
      <w:r>
        <w:rPr>
          <w:rFonts w:hint="eastAsia" w:ascii="微软雅黑" w:eastAsia="微软雅黑"/>
          <w:b/>
          <w:color w:val="000000" w:themeColor="text1"/>
          <w:w w:val="95"/>
          <w:sz w:val="32"/>
          <w:lang w:val="en-US" w:eastAsia="zh-CN"/>
        </w:rPr>
        <w:t>四</w:t>
      </w:r>
      <w:r>
        <w:rPr>
          <w:rFonts w:hint="eastAsia" w:ascii="微软雅黑" w:eastAsia="微软雅黑"/>
          <w:b/>
          <w:color w:val="000000" w:themeColor="text1"/>
          <w:w w:val="95"/>
          <w:sz w:val="32"/>
          <w:lang w:eastAsia="zh-CN"/>
        </w:rPr>
        <w:t>年</w:t>
      </w:r>
      <w:r>
        <w:rPr>
          <w:rFonts w:hint="eastAsia" w:ascii="微软雅黑" w:eastAsia="微软雅黑"/>
          <w:b/>
          <w:color w:val="000000" w:themeColor="text1"/>
          <w:w w:val="95"/>
          <w:sz w:val="32"/>
          <w:lang w:val="en-US" w:eastAsia="zh-CN"/>
        </w:rPr>
        <w:t>十一</w:t>
      </w:r>
      <w:r>
        <w:rPr>
          <w:rFonts w:hint="eastAsia" w:ascii="微软雅黑" w:eastAsia="微软雅黑"/>
          <w:b/>
          <w:color w:val="000000" w:themeColor="text1"/>
          <w:w w:val="95"/>
          <w:sz w:val="32"/>
          <w:lang w:eastAsia="zh-CN"/>
        </w:rPr>
        <w:t>月</w:t>
      </w:r>
    </w:p>
    <w:p>
      <w:pPr>
        <w:spacing w:line="271" w:lineRule="auto"/>
        <w:jc w:val="center"/>
        <w:rPr>
          <w:rFonts w:ascii="微软雅黑" w:eastAsia="微软雅黑"/>
          <w:sz w:val="32"/>
          <w:lang w:eastAsia="zh-CN"/>
        </w:rPr>
        <w:sectPr>
          <w:footerReference r:id="rId3" w:type="default"/>
          <w:type w:val="continuous"/>
          <w:pgSz w:w="11910" w:h="16840"/>
          <w:pgMar w:top="1600" w:right="1680" w:bottom="280" w:left="1680" w:header="720" w:footer="720" w:gutter="0"/>
          <w:pgNumType w:start="1"/>
          <w:cols w:space="720" w:num="1"/>
        </w:sectPr>
      </w:pPr>
    </w:p>
    <w:p>
      <w:pPr>
        <w:tabs>
          <w:tab w:val="left" w:pos="959"/>
        </w:tabs>
        <w:spacing w:line="395" w:lineRule="exact"/>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pPr>
        <w:pStyle w:val="20"/>
        <w:rPr>
          <w:rFonts w:ascii="黑体"/>
          <w:sz w:val="20"/>
          <w:lang w:eastAsia="zh-CN"/>
        </w:rPr>
      </w:pPr>
    </w:p>
    <w:p>
      <w:pPr>
        <w:pStyle w:val="20"/>
        <w:rPr>
          <w:rFonts w:ascii="黑体"/>
          <w:sz w:val="20"/>
          <w:lang w:eastAsia="zh-CN"/>
        </w:rPr>
      </w:pPr>
    </w:p>
    <w:p>
      <w:pPr>
        <w:pStyle w:val="20"/>
        <w:spacing w:before="9"/>
        <w:rPr>
          <w:rFonts w:ascii="黑体"/>
          <w:lang w:eastAsia="zh-CN"/>
        </w:rPr>
      </w:pPr>
    </w:p>
    <w:p>
      <w:pPr>
        <w:tabs>
          <w:tab w:val="left" w:pos="709"/>
        </w:tabs>
        <w:spacing w:line="360" w:lineRule="auto"/>
        <w:rPr>
          <w:sz w:val="24"/>
          <w:szCs w:val="24"/>
          <w:lang w:eastAsia="zh-CN"/>
        </w:rPr>
      </w:pPr>
      <w:r>
        <w:rPr>
          <w:rFonts w:hint="eastAsia"/>
          <w:sz w:val="24"/>
          <w:szCs w:val="24"/>
          <w:lang w:eastAsia="zh-CN"/>
        </w:rPr>
        <w:t xml:space="preserve">    </w:t>
      </w:r>
      <w:r>
        <w:rPr>
          <w:sz w:val="24"/>
          <w:szCs w:val="24"/>
          <w:lang w:eastAsia="zh-CN"/>
        </w:rPr>
        <w:t>第一章</w:t>
      </w:r>
      <w:r>
        <w:rPr>
          <w:sz w:val="24"/>
          <w:szCs w:val="24"/>
          <w:lang w:eastAsia="zh-CN"/>
        </w:rPr>
        <w:tab/>
      </w:r>
      <w:r>
        <w:rPr>
          <w:sz w:val="24"/>
          <w:szCs w:val="24"/>
          <w:lang w:eastAsia="zh-CN"/>
        </w:rPr>
        <w:t xml:space="preserve">比选公告 </w:t>
      </w:r>
      <w:r>
        <w:rPr>
          <w:rFonts w:hint="eastAsia"/>
          <w:sz w:val="24"/>
          <w:szCs w:val="24"/>
          <w:lang w:eastAsia="zh-CN"/>
        </w:rPr>
        <w:t xml:space="preserve">    </w:t>
      </w:r>
    </w:p>
    <w:p>
      <w:pPr>
        <w:tabs>
          <w:tab w:val="left" w:pos="709"/>
        </w:tabs>
        <w:spacing w:line="360" w:lineRule="auto"/>
        <w:ind w:firstLine="480" w:firstLineChars="200"/>
        <w:rPr>
          <w:sz w:val="24"/>
          <w:szCs w:val="24"/>
          <w:lang w:eastAsia="zh-CN"/>
        </w:rPr>
      </w:pPr>
      <w:r>
        <w:rPr>
          <w:sz w:val="24"/>
          <w:szCs w:val="24"/>
          <w:lang w:eastAsia="zh-CN"/>
        </w:rPr>
        <w:t>第二章</w:t>
      </w:r>
      <w:r>
        <w:rPr>
          <w:sz w:val="24"/>
          <w:szCs w:val="24"/>
          <w:lang w:eastAsia="zh-CN"/>
        </w:rPr>
        <w:tab/>
      </w:r>
      <w:r>
        <w:rPr>
          <w:sz w:val="24"/>
          <w:szCs w:val="24"/>
          <w:lang w:eastAsia="zh-CN"/>
        </w:rPr>
        <w:t>比选须知</w:t>
      </w:r>
    </w:p>
    <w:p>
      <w:pPr>
        <w:tabs>
          <w:tab w:val="left" w:pos="709"/>
        </w:tabs>
        <w:spacing w:line="360" w:lineRule="auto"/>
        <w:ind w:firstLine="480" w:firstLineChars="200"/>
        <w:rPr>
          <w:sz w:val="24"/>
          <w:szCs w:val="24"/>
          <w:lang w:eastAsia="zh-CN"/>
        </w:rPr>
      </w:pPr>
      <w:r>
        <w:rPr>
          <w:sz w:val="24"/>
          <w:szCs w:val="24"/>
          <w:lang w:eastAsia="zh-CN"/>
        </w:rPr>
        <w:t>第三章</w:t>
      </w:r>
      <w:r>
        <w:rPr>
          <w:rFonts w:hint="eastAsia"/>
          <w:sz w:val="24"/>
          <w:szCs w:val="24"/>
          <w:lang w:eastAsia="zh-CN"/>
        </w:rPr>
        <w:t xml:space="preserve">  </w:t>
      </w:r>
      <w:r>
        <w:rPr>
          <w:sz w:val="24"/>
          <w:szCs w:val="24"/>
          <w:lang w:eastAsia="zh-CN"/>
        </w:rPr>
        <w:t>参选文件的编制</w:t>
      </w:r>
    </w:p>
    <w:p>
      <w:pPr>
        <w:tabs>
          <w:tab w:val="left" w:pos="709"/>
        </w:tabs>
        <w:spacing w:line="360" w:lineRule="auto"/>
        <w:ind w:firstLine="480" w:firstLineChars="200"/>
        <w:rPr>
          <w:sz w:val="24"/>
          <w:szCs w:val="24"/>
          <w:lang w:eastAsia="zh-CN"/>
        </w:rPr>
      </w:pPr>
      <w:r>
        <w:rPr>
          <w:sz w:val="24"/>
          <w:szCs w:val="24"/>
          <w:lang w:eastAsia="zh-CN"/>
        </w:rPr>
        <w:t>第四章</w:t>
      </w:r>
      <w:r>
        <w:rPr>
          <w:sz w:val="24"/>
          <w:szCs w:val="24"/>
          <w:lang w:eastAsia="zh-CN"/>
        </w:rPr>
        <w:tab/>
      </w:r>
      <w:r>
        <w:rPr>
          <w:sz w:val="24"/>
          <w:szCs w:val="24"/>
          <w:lang w:eastAsia="zh-CN"/>
        </w:rPr>
        <w:t>评比规则</w:t>
      </w:r>
    </w:p>
    <w:p>
      <w:pPr>
        <w:tabs>
          <w:tab w:val="left" w:pos="709"/>
        </w:tabs>
        <w:spacing w:line="360" w:lineRule="auto"/>
        <w:ind w:firstLine="480" w:firstLineChars="200"/>
        <w:rPr>
          <w:sz w:val="24"/>
          <w:szCs w:val="24"/>
          <w:lang w:eastAsia="zh-CN"/>
        </w:rPr>
      </w:pPr>
      <w:r>
        <w:rPr>
          <w:sz w:val="24"/>
          <w:szCs w:val="24"/>
          <w:lang w:eastAsia="zh-CN"/>
        </w:rPr>
        <w:t>第五章</w:t>
      </w:r>
      <w:r>
        <w:rPr>
          <w:sz w:val="24"/>
          <w:szCs w:val="24"/>
          <w:lang w:eastAsia="zh-CN"/>
        </w:rPr>
        <w:tab/>
      </w:r>
      <w:r>
        <w:rPr>
          <w:sz w:val="24"/>
          <w:szCs w:val="24"/>
          <w:lang w:eastAsia="zh-CN"/>
        </w:rPr>
        <w:t>合同授予</w:t>
      </w:r>
    </w:p>
    <w:p>
      <w:pPr>
        <w:tabs>
          <w:tab w:val="left" w:pos="709"/>
        </w:tabs>
        <w:spacing w:line="360" w:lineRule="auto"/>
        <w:ind w:firstLine="480" w:firstLineChars="200"/>
        <w:rPr>
          <w:sz w:val="24"/>
          <w:szCs w:val="24"/>
          <w:lang w:eastAsia="zh-CN"/>
        </w:rPr>
      </w:pPr>
      <w:r>
        <w:rPr>
          <w:sz w:val="24"/>
          <w:szCs w:val="24"/>
          <w:lang w:eastAsia="zh-CN"/>
        </w:rPr>
        <w:t>第六章</w:t>
      </w:r>
      <w:r>
        <w:rPr>
          <w:sz w:val="24"/>
          <w:szCs w:val="24"/>
          <w:lang w:eastAsia="zh-CN"/>
        </w:rPr>
        <w:tab/>
      </w:r>
      <w:r>
        <w:rPr>
          <w:sz w:val="24"/>
          <w:szCs w:val="24"/>
          <w:lang w:eastAsia="zh-CN"/>
        </w:rPr>
        <w:t>中选后相关履约要求</w:t>
      </w:r>
    </w:p>
    <w:p>
      <w:pPr>
        <w:tabs>
          <w:tab w:val="left" w:pos="709"/>
        </w:tabs>
        <w:spacing w:line="360" w:lineRule="auto"/>
        <w:ind w:firstLine="480" w:firstLineChars="200"/>
        <w:rPr>
          <w:sz w:val="24"/>
          <w:szCs w:val="24"/>
          <w:lang w:eastAsia="zh-CN"/>
        </w:rPr>
      </w:pPr>
      <w:r>
        <w:rPr>
          <w:sz w:val="24"/>
          <w:szCs w:val="24"/>
          <w:lang w:eastAsia="zh-CN"/>
        </w:rPr>
        <w:t>第七章</w:t>
      </w:r>
      <w:r>
        <w:rPr>
          <w:sz w:val="24"/>
          <w:szCs w:val="24"/>
          <w:lang w:eastAsia="zh-CN"/>
        </w:rPr>
        <w:tab/>
      </w:r>
      <w:r>
        <w:rPr>
          <w:sz w:val="24"/>
          <w:szCs w:val="24"/>
          <w:lang w:eastAsia="zh-CN"/>
        </w:rPr>
        <w:t>其它</w:t>
      </w: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p>
    <w:p>
      <w:pPr>
        <w:tabs>
          <w:tab w:val="left" w:pos="709"/>
        </w:tabs>
        <w:spacing w:line="360" w:lineRule="auto"/>
        <w:ind w:firstLine="480" w:firstLineChars="200"/>
        <w:rPr>
          <w:sz w:val="24"/>
          <w:szCs w:val="24"/>
          <w:lang w:eastAsia="zh-CN"/>
        </w:rPr>
      </w:pPr>
      <w:r>
        <w:rPr>
          <w:sz w:val="24"/>
          <w:szCs w:val="24"/>
          <w:lang w:eastAsia="zh-CN"/>
        </w:rPr>
        <w:t>附件一</w:t>
      </w:r>
      <w:r>
        <w:rPr>
          <w:rFonts w:hint="eastAsia"/>
          <w:sz w:val="24"/>
          <w:szCs w:val="24"/>
          <w:lang w:eastAsia="zh-CN"/>
        </w:rPr>
        <w:t>：合同条款</w:t>
      </w:r>
    </w:p>
    <w:p>
      <w:pPr>
        <w:tabs>
          <w:tab w:val="left" w:pos="709"/>
        </w:tabs>
        <w:spacing w:line="360" w:lineRule="auto"/>
        <w:ind w:firstLine="480" w:firstLineChars="200"/>
        <w:rPr>
          <w:sz w:val="24"/>
          <w:szCs w:val="24"/>
          <w:lang w:eastAsia="zh-CN"/>
        </w:rPr>
      </w:pPr>
      <w:r>
        <w:rPr>
          <w:sz w:val="24"/>
          <w:szCs w:val="24"/>
          <w:lang w:eastAsia="zh-CN"/>
        </w:rPr>
        <w:t>附件二：参选文件（范本）</w:t>
      </w:r>
    </w:p>
    <w:p>
      <w:pPr>
        <w:spacing w:line="408" w:lineRule="auto"/>
        <w:rPr>
          <w:sz w:val="28"/>
          <w:lang w:eastAsia="zh-CN"/>
        </w:rPr>
        <w:sectPr>
          <w:footerReference r:id="rId4" w:type="default"/>
          <w:pgSz w:w="11910" w:h="16840"/>
          <w:pgMar w:top="1480" w:right="1340" w:bottom="740" w:left="1680" w:header="0" w:footer="551" w:gutter="0"/>
          <w:pgNumType w:start="1"/>
          <w:cols w:space="720" w:num="1"/>
        </w:sectPr>
      </w:pPr>
    </w:p>
    <w:p>
      <w:pPr>
        <w:pStyle w:val="70"/>
        <w:numPr>
          <w:ilvl w:val="0"/>
          <w:numId w:val="7"/>
        </w:numPr>
        <w:tabs>
          <w:tab w:val="left" w:pos="1272"/>
        </w:tabs>
        <w:spacing w:line="355" w:lineRule="exact"/>
        <w:jc w:val="center"/>
        <w:rPr>
          <w:b/>
          <w:w w:val="95"/>
          <w:sz w:val="28"/>
          <w:lang w:eastAsia="zh-CN"/>
        </w:rPr>
      </w:pPr>
      <w:r>
        <w:rPr>
          <w:b/>
          <w:spacing w:val="-1"/>
          <w:w w:val="95"/>
          <w:sz w:val="28"/>
          <w:lang w:eastAsia="zh-CN"/>
        </w:rPr>
        <w:t>比选公</w:t>
      </w:r>
      <w:r>
        <w:rPr>
          <w:b/>
          <w:w w:val="95"/>
          <w:sz w:val="28"/>
          <w:lang w:eastAsia="zh-CN"/>
        </w:rPr>
        <w:t>告</w:t>
      </w:r>
    </w:p>
    <w:p>
      <w:pPr>
        <w:pStyle w:val="2"/>
        <w:rPr>
          <w:rFonts w:hint="eastAsia"/>
        </w:rPr>
      </w:pPr>
    </w:p>
    <w:p>
      <w:pPr>
        <w:pStyle w:val="20"/>
        <w:spacing w:before="26" w:line="360" w:lineRule="auto"/>
        <w:ind w:right="121"/>
        <w:jc w:val="both"/>
        <w:rPr>
          <w:lang w:eastAsia="zh-CN"/>
        </w:rPr>
      </w:pPr>
      <w:r>
        <w:rPr>
          <w:rFonts w:hint="eastAsia"/>
          <w:lang w:eastAsia="zh-CN"/>
        </w:rPr>
        <w:t xml:space="preserve">    福建福海创石油化工有限公司就</w:t>
      </w:r>
      <w:r>
        <w:rPr>
          <w:rFonts w:hint="eastAsia"/>
          <w:color w:val="000000" w:themeColor="text1"/>
          <w:lang w:eastAsia="zh-CN"/>
        </w:rPr>
        <w:t>“</w:t>
      </w:r>
      <w:r>
        <w:rPr>
          <w:rFonts w:hint="eastAsia"/>
          <w:color w:val="000000" w:themeColor="text1"/>
          <w:u w:val="single"/>
          <w:lang w:eastAsia="zh-CN"/>
        </w:rPr>
        <w:t>福建福海创石油化工有限公司PTA厂区高压真空断路器维修发包项目（项目编号：FHC-PTCG20241029003）</w:t>
      </w:r>
      <w:r>
        <w:rPr>
          <w:rFonts w:hint="eastAsia"/>
          <w:color w:val="000000" w:themeColor="text1"/>
          <w:lang w:eastAsia="zh-CN"/>
        </w:rPr>
        <w:t>”</w:t>
      </w:r>
      <w:r>
        <w:rPr>
          <w:color w:val="000000" w:themeColor="text1"/>
          <w:lang w:eastAsia="zh-CN"/>
        </w:rPr>
        <w:t>进行国内公开比</w:t>
      </w:r>
      <w:r>
        <w:rPr>
          <w:lang w:eastAsia="zh-CN"/>
        </w:rPr>
        <w:t>选</w:t>
      </w:r>
      <w:r>
        <w:rPr>
          <w:rFonts w:hint="eastAsia"/>
          <w:lang w:eastAsia="zh-CN"/>
        </w:rPr>
        <w:t>，欢迎国内符合条件的供应商积极参选。</w:t>
      </w:r>
    </w:p>
    <w:p>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tabs>
          <w:tab w:val="left" w:pos="709"/>
        </w:tabs>
        <w:spacing w:line="360" w:lineRule="auto"/>
        <w:ind w:firstLine="480" w:firstLineChars="200"/>
        <w:rPr>
          <w:sz w:val="24"/>
          <w:szCs w:val="24"/>
          <w:lang w:eastAsia="zh-CN"/>
        </w:rPr>
      </w:pPr>
      <w:r>
        <w:rPr>
          <w:sz w:val="24"/>
          <w:szCs w:val="24"/>
          <w:lang w:eastAsia="zh-CN"/>
        </w:rPr>
        <w:t>1.</w:t>
      </w:r>
      <w:r>
        <w:rPr>
          <w:rFonts w:hint="eastAsia"/>
          <w:sz w:val="24"/>
          <w:szCs w:val="24"/>
          <w:lang w:eastAsia="zh-CN"/>
        </w:rPr>
        <w:t>项目名称：福海创PTA厂区高压真空断路器维修发包项目</w:t>
      </w:r>
    </w:p>
    <w:p>
      <w:pPr>
        <w:tabs>
          <w:tab w:val="left" w:pos="709"/>
        </w:tabs>
        <w:spacing w:line="360" w:lineRule="auto"/>
        <w:ind w:firstLine="480" w:firstLineChars="200"/>
        <w:rPr>
          <w:rFonts w:hint="default"/>
          <w:sz w:val="24"/>
          <w:szCs w:val="24"/>
          <w:lang w:val="en-US" w:eastAsia="zh-CN"/>
        </w:rPr>
      </w:pPr>
      <w:r>
        <w:rPr>
          <w:sz w:val="24"/>
          <w:szCs w:val="24"/>
          <w:lang w:eastAsia="zh-CN"/>
        </w:rPr>
        <w:t>2.</w:t>
      </w:r>
      <w:r>
        <w:rPr>
          <w:rFonts w:hint="eastAsia"/>
          <w:sz w:val="24"/>
          <w:szCs w:val="24"/>
          <w:lang w:eastAsia="zh-CN"/>
        </w:rPr>
        <w:t>比选项目简要说明：</w:t>
      </w:r>
      <w:r>
        <w:rPr>
          <w:rFonts w:hint="eastAsia"/>
          <w:sz w:val="24"/>
          <w:szCs w:val="24"/>
          <w:lang w:val="en-US" w:eastAsia="zh-CN"/>
        </w:rPr>
        <w:t>详见附件1《发包说明》</w:t>
      </w:r>
    </w:p>
    <w:p>
      <w:pPr>
        <w:tabs>
          <w:tab w:val="left" w:pos="709"/>
        </w:tabs>
        <w:spacing w:line="360" w:lineRule="auto"/>
        <w:ind w:firstLine="480" w:firstLineChars="200"/>
        <w:rPr>
          <w:rFonts w:hint="default"/>
          <w:sz w:val="24"/>
          <w:szCs w:val="24"/>
          <w:lang w:val="en-US" w:eastAsia="zh-CN"/>
        </w:rPr>
      </w:pPr>
      <w:r>
        <w:rPr>
          <w:sz w:val="24"/>
          <w:szCs w:val="24"/>
          <w:lang w:eastAsia="zh-CN"/>
        </w:rPr>
        <w:t>3.工期要求</w:t>
      </w:r>
      <w:r>
        <w:rPr>
          <w:rFonts w:hint="eastAsia"/>
          <w:sz w:val="24"/>
          <w:szCs w:val="24"/>
          <w:lang w:eastAsia="zh-CN"/>
        </w:rPr>
        <w:t>：</w:t>
      </w:r>
      <w:r>
        <w:rPr>
          <w:rFonts w:hint="eastAsia"/>
          <w:sz w:val="24"/>
          <w:szCs w:val="24"/>
          <w:lang w:val="en-US" w:eastAsia="zh-CN"/>
        </w:rPr>
        <w:t>60天。</w:t>
      </w:r>
    </w:p>
    <w:p>
      <w:pPr>
        <w:tabs>
          <w:tab w:val="left" w:pos="709"/>
        </w:tabs>
        <w:spacing w:line="360" w:lineRule="auto"/>
        <w:ind w:firstLine="480" w:firstLineChars="200"/>
        <w:rPr>
          <w:rFonts w:hint="eastAsia"/>
          <w:sz w:val="24"/>
          <w:szCs w:val="24"/>
          <w:lang w:val="en-US" w:eastAsia="zh-CN"/>
        </w:rPr>
      </w:pPr>
      <w:r>
        <w:rPr>
          <w:rFonts w:hint="eastAsia"/>
          <w:sz w:val="24"/>
          <w:szCs w:val="24"/>
          <w:lang w:val="en-US" w:eastAsia="zh-CN"/>
        </w:rPr>
        <w:t>4</w:t>
      </w:r>
      <w:r>
        <w:rPr>
          <w:sz w:val="24"/>
          <w:szCs w:val="24"/>
          <w:lang w:eastAsia="zh-CN"/>
        </w:rPr>
        <w:t>.</w:t>
      </w:r>
      <w:r>
        <w:rPr>
          <w:rFonts w:hint="eastAsia"/>
          <w:sz w:val="24"/>
          <w:szCs w:val="24"/>
          <w:lang w:val="en-US" w:eastAsia="zh-CN"/>
        </w:rPr>
        <w:t>比选控制价:20万元（含税）</w:t>
      </w:r>
    </w:p>
    <w:p>
      <w:pPr>
        <w:tabs>
          <w:tab w:val="left" w:pos="709"/>
        </w:tabs>
        <w:spacing w:line="360" w:lineRule="auto"/>
        <w:ind w:firstLine="514" w:firstLineChars="200"/>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1.参选人必须具备有效的企业法人营业执照。</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.参选人没有失信黑名单记录（以最高院失信被执行人系统发布信息为准）</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3.与比选人无诉讼纠纷。</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4.本案可接受联合体参选。</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5.参选的安装单位应具有以下资质中的一种：</w:t>
      </w:r>
      <w:r>
        <w:rPr>
          <w:rFonts w:hint="eastAsia"/>
          <w:color w:val="000000" w:themeColor="text1"/>
          <w:sz w:val="24"/>
          <w:szCs w:val="24"/>
          <w:lang w:eastAsia="zh-CN"/>
        </w:rPr>
        <w:t>电力工程施工总承包三级及以上</w:t>
      </w:r>
      <w:r>
        <w:rPr>
          <w:rFonts w:hint="eastAsia"/>
          <w:color w:val="000000" w:themeColor="text1"/>
          <w:sz w:val="24"/>
          <w:szCs w:val="24"/>
          <w:lang w:val="en-US" w:eastAsia="zh-CN"/>
        </w:rPr>
        <w:t>或机电工程施工总承包三级及以上或输变电工程专业承包三级及以上或承装（修、试）电力设施许可证五级及以上。</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6.参选单位需在近三年承揽并完成至少一项的同类型施工项目（以合同签订时间为准，即2021年10月1日（含）后，提供合同及对应发票扫描件）。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7.参选单位施工人员需持高压电工证。</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default"/>
          <w:color w:val="000000" w:themeColor="text1"/>
          <w:sz w:val="24"/>
          <w:szCs w:val="24"/>
          <w:lang w:val="en-US" w:eastAsia="zh-CN"/>
        </w:rPr>
      </w:pPr>
      <w:r>
        <w:rPr>
          <w:rFonts w:hint="eastAsia"/>
          <w:color w:val="000000" w:themeColor="text1"/>
          <w:sz w:val="24"/>
          <w:szCs w:val="24"/>
          <w:lang w:val="en-US" w:eastAsia="zh-CN"/>
        </w:rPr>
        <w:t>8.参选单位提供的维修配件应为原厂或原品牌配件且质保一年（需提供原厂或原品牌配件的佐证证明资料）。</w:t>
      </w:r>
    </w:p>
    <w:p>
      <w:pPr>
        <w:keepNext w:val="0"/>
        <w:keepLines w:val="0"/>
        <w:pageBreakBefore w:val="0"/>
        <w:widowControl w:val="0"/>
        <w:tabs>
          <w:tab w:val="left" w:pos="709"/>
        </w:tabs>
        <w:kinsoku/>
        <w:wordWrap/>
        <w:overflowPunct/>
        <w:topLinePunct w:val="0"/>
        <w:bidi w:val="0"/>
        <w:snapToGrid/>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w:t>
      </w:r>
      <w:r>
        <w:rPr>
          <w:rFonts w:hint="eastAsia"/>
          <w:color w:val="000000" w:themeColor="text1"/>
          <w:sz w:val="24"/>
          <w:szCs w:val="24"/>
          <w:lang w:val="en-US" w:eastAsia="zh-CN"/>
        </w:rPr>
        <w:t>24</w:t>
      </w:r>
      <w:r>
        <w:rPr>
          <w:rFonts w:hint="eastAsia"/>
          <w:color w:val="000000" w:themeColor="text1"/>
          <w:sz w:val="24"/>
          <w:szCs w:val="24"/>
          <w:lang w:eastAsia="zh-CN"/>
        </w:rPr>
        <w:t>年</w:t>
      </w:r>
      <w:r>
        <w:rPr>
          <w:rFonts w:hint="eastAsia"/>
          <w:color w:val="000000" w:themeColor="text1"/>
          <w:sz w:val="24"/>
          <w:szCs w:val="24"/>
          <w:lang w:val="en-US" w:eastAsia="zh-CN"/>
        </w:rPr>
        <w:t>11</w:t>
      </w:r>
      <w:r>
        <w:rPr>
          <w:rFonts w:hint="eastAsia"/>
          <w:color w:val="000000" w:themeColor="text1"/>
          <w:sz w:val="24"/>
          <w:szCs w:val="24"/>
          <w:lang w:eastAsia="zh-CN"/>
        </w:rPr>
        <w:t>月</w:t>
      </w:r>
      <w:r>
        <w:rPr>
          <w:rFonts w:hint="eastAsia"/>
          <w:color w:val="000000" w:themeColor="text1"/>
          <w:sz w:val="24"/>
          <w:szCs w:val="24"/>
          <w:lang w:val="en-US" w:eastAsia="zh-CN"/>
        </w:rPr>
        <w:t>26</w:t>
      </w:r>
      <w:r>
        <w:rPr>
          <w:rFonts w:hint="eastAsia"/>
          <w:color w:val="000000" w:themeColor="text1"/>
          <w:sz w:val="24"/>
          <w:szCs w:val="24"/>
          <w:lang w:eastAsia="zh-CN"/>
        </w:rPr>
        <w:t>日至</w:t>
      </w:r>
      <w:r>
        <w:rPr>
          <w:rFonts w:hint="eastAsia"/>
          <w:color w:val="000000" w:themeColor="text1"/>
          <w:sz w:val="24"/>
          <w:szCs w:val="24"/>
          <w:lang w:val="en-US" w:eastAsia="zh-CN"/>
        </w:rPr>
        <w:t>12月5</w:t>
      </w:r>
      <w:r>
        <w:rPr>
          <w:rFonts w:hint="eastAsia"/>
          <w:color w:val="000000" w:themeColor="text1"/>
          <w:sz w:val="24"/>
          <w:szCs w:val="24"/>
          <w:lang w:eastAsia="zh-CN"/>
        </w:rPr>
        <w:t>日（共</w:t>
      </w:r>
      <w:r>
        <w:rPr>
          <w:color w:val="000000" w:themeColor="text1"/>
          <w:sz w:val="24"/>
          <w:szCs w:val="24"/>
          <w:lang w:eastAsia="zh-CN"/>
        </w:rPr>
        <w:t>10</w:t>
      </w:r>
      <w:r>
        <w:rPr>
          <w:rFonts w:hint="eastAsia"/>
          <w:color w:val="000000" w:themeColor="text1"/>
          <w:sz w:val="24"/>
          <w:szCs w:val="24"/>
          <w:lang w:eastAsia="zh-CN"/>
        </w:rPr>
        <w:t>天）</w:t>
      </w:r>
    </w:p>
    <w:p>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报名方式：参选人在报名时间内将报名文件发送至邮箱xydai@fhcpec.com.cn，报名文件包含：</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（1）法定代表人</w:t>
      </w:r>
      <w:r>
        <w:rPr>
          <w:rFonts w:hint="eastAsia"/>
          <w:color w:val="000000" w:themeColor="text1"/>
          <w:sz w:val="24"/>
          <w:szCs w:val="24"/>
          <w:lang w:val="en-US" w:eastAsia="zh-CN"/>
        </w:rPr>
        <w:t>身份证复印件（正反面）</w:t>
      </w:r>
      <w:r>
        <w:rPr>
          <w:rFonts w:hint="eastAsia"/>
          <w:color w:val="000000" w:themeColor="text1"/>
          <w:sz w:val="24"/>
          <w:szCs w:val="24"/>
          <w:lang w:eastAsia="zh-CN"/>
        </w:rPr>
        <w:t>（加盖单位公章的扫描件）；</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（2）营业执照（加盖单位公章的扫描件）；</w:t>
      </w:r>
    </w:p>
    <w:p>
      <w:pPr>
        <w:tabs>
          <w:tab w:val="left" w:pos="709"/>
        </w:tabs>
        <w:spacing w:line="360" w:lineRule="auto"/>
        <w:ind w:firstLine="480" w:firstLineChars="200"/>
        <w:rPr>
          <w:rFonts w:hint="default"/>
          <w:color w:val="000000" w:themeColor="text1"/>
          <w:sz w:val="24"/>
          <w:szCs w:val="24"/>
          <w:lang w:val="en-US" w:eastAsia="zh-CN"/>
        </w:rPr>
      </w:pPr>
      <w:r>
        <w:rPr>
          <w:rFonts w:hint="eastAsia"/>
          <w:color w:val="000000" w:themeColor="text1"/>
          <w:sz w:val="24"/>
          <w:szCs w:val="24"/>
          <w:lang w:eastAsia="zh-CN"/>
        </w:rPr>
        <w:t>（</w:t>
      </w:r>
      <w:r>
        <w:rPr>
          <w:rFonts w:hint="eastAsia"/>
          <w:color w:val="000000" w:themeColor="text1"/>
          <w:sz w:val="24"/>
          <w:szCs w:val="24"/>
          <w:lang w:val="en-US" w:eastAsia="zh-CN"/>
        </w:rPr>
        <w:t>3</w:t>
      </w:r>
      <w:r>
        <w:rPr>
          <w:rFonts w:hint="eastAsia"/>
          <w:color w:val="000000" w:themeColor="text1"/>
          <w:sz w:val="24"/>
          <w:szCs w:val="24"/>
          <w:lang w:eastAsia="zh-CN"/>
        </w:rPr>
        <w:t>）</w:t>
      </w:r>
      <w:r>
        <w:rPr>
          <w:rFonts w:hint="eastAsia"/>
          <w:color w:val="000000" w:themeColor="text1"/>
          <w:sz w:val="24"/>
          <w:szCs w:val="24"/>
          <w:lang w:val="en-US" w:eastAsia="zh-CN"/>
        </w:rPr>
        <w:t>业绩证明</w:t>
      </w:r>
      <w:r>
        <w:rPr>
          <w:rFonts w:hint="eastAsia"/>
          <w:color w:val="000000" w:themeColor="text1"/>
          <w:sz w:val="24"/>
          <w:szCs w:val="24"/>
          <w:lang w:eastAsia="zh-CN"/>
        </w:rPr>
        <w:t>（</w:t>
      </w:r>
      <w:r>
        <w:rPr>
          <w:rFonts w:hint="eastAsia"/>
          <w:color w:val="000000" w:themeColor="text1"/>
          <w:sz w:val="24"/>
          <w:szCs w:val="24"/>
          <w:lang w:val="en-US" w:eastAsia="zh-CN"/>
        </w:rPr>
        <w:t>合同及对应发票扫描件，</w:t>
      </w:r>
      <w:r>
        <w:rPr>
          <w:rFonts w:hint="eastAsia"/>
          <w:color w:val="000000" w:themeColor="text1"/>
          <w:sz w:val="24"/>
          <w:szCs w:val="24"/>
          <w:lang w:eastAsia="zh-CN"/>
        </w:rPr>
        <w:t>加盖单位公章的扫描件）</w:t>
      </w:r>
      <w:r>
        <w:rPr>
          <w:rFonts w:hint="eastAsia"/>
          <w:color w:val="000000" w:themeColor="text1"/>
          <w:sz w:val="24"/>
          <w:szCs w:val="24"/>
          <w:lang w:val="en-US" w:eastAsia="zh-CN"/>
        </w:rPr>
        <w:t>。</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报名成功后，参选人</w:t>
      </w:r>
      <w:r>
        <w:rPr>
          <w:rFonts w:hint="eastAsia"/>
          <w:color w:val="000000" w:themeColor="text1"/>
          <w:sz w:val="24"/>
          <w:szCs w:val="24"/>
          <w:lang w:val="en-US" w:eastAsia="zh-CN"/>
        </w:rPr>
        <w:t>可到现场</w:t>
      </w:r>
      <w:r>
        <w:rPr>
          <w:rFonts w:hint="eastAsia"/>
          <w:color w:val="000000" w:themeColor="text1"/>
          <w:sz w:val="24"/>
          <w:szCs w:val="24"/>
          <w:lang w:eastAsia="zh-CN"/>
        </w:rPr>
        <w:t>与现场技术人员进行前期</w:t>
      </w:r>
      <w:r>
        <w:rPr>
          <w:rFonts w:hint="eastAsia"/>
          <w:color w:val="000000" w:themeColor="text1"/>
          <w:sz w:val="24"/>
          <w:szCs w:val="24"/>
          <w:lang w:val="en-US" w:eastAsia="zh-CN"/>
        </w:rPr>
        <w:t>现场勘察及技术交流</w:t>
      </w:r>
      <w:r>
        <w:rPr>
          <w:rFonts w:hint="eastAsia"/>
          <w:color w:val="000000" w:themeColor="text1"/>
          <w:sz w:val="24"/>
          <w:szCs w:val="24"/>
          <w:lang w:eastAsia="zh-CN"/>
        </w:rPr>
        <w:t>。如有异议需在</w:t>
      </w:r>
      <w:r>
        <w:rPr>
          <w:rFonts w:hint="eastAsia"/>
          <w:color w:val="000000" w:themeColor="text1"/>
          <w:sz w:val="24"/>
          <w:szCs w:val="24"/>
          <w:lang w:val="en-US" w:eastAsia="zh-CN"/>
        </w:rPr>
        <w:t>比选</w:t>
      </w:r>
      <w:r>
        <w:rPr>
          <w:rFonts w:hint="eastAsia"/>
          <w:color w:val="000000" w:themeColor="text1"/>
          <w:sz w:val="24"/>
          <w:szCs w:val="24"/>
          <w:lang w:eastAsia="zh-CN"/>
        </w:rPr>
        <w:t>前提出，</w:t>
      </w:r>
      <w:r>
        <w:rPr>
          <w:rFonts w:hint="eastAsia"/>
          <w:color w:val="000000" w:themeColor="text1"/>
          <w:sz w:val="24"/>
          <w:szCs w:val="24"/>
          <w:lang w:val="en-US" w:eastAsia="zh-CN"/>
        </w:rPr>
        <w:t>参选人参加比选</w:t>
      </w:r>
      <w:r>
        <w:rPr>
          <w:rFonts w:hint="eastAsia"/>
          <w:color w:val="000000" w:themeColor="text1"/>
          <w:sz w:val="24"/>
          <w:szCs w:val="24"/>
          <w:lang w:eastAsia="zh-CN"/>
        </w:rPr>
        <w:t>即视为已充分了解现场情况、技术要求、安全要求等。</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3.获取比选文件：本项目比选文件请有意向参选人自行下载，不收取费用。（特别声明：未进行登记报名的参选人，其递交的参选文件将被拒收。）</w:t>
      </w:r>
    </w:p>
    <w:p>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w:t>
      </w:r>
      <w:r>
        <w:rPr>
          <w:rFonts w:hint="eastAsia"/>
          <w:color w:val="000000" w:themeColor="text1"/>
          <w:sz w:val="24"/>
          <w:szCs w:val="24"/>
          <w:lang w:val="en-US" w:eastAsia="zh-CN"/>
        </w:rPr>
        <w:t>三</w:t>
      </w:r>
      <w:r>
        <w:rPr>
          <w:rFonts w:hint="eastAsia"/>
          <w:color w:val="000000" w:themeColor="text1"/>
          <w:sz w:val="24"/>
          <w:szCs w:val="24"/>
          <w:lang w:eastAsia="zh-CN"/>
        </w:rPr>
        <w:t>楼</w:t>
      </w:r>
      <w:r>
        <w:rPr>
          <w:rFonts w:hint="eastAsia"/>
          <w:color w:val="000000" w:themeColor="text1"/>
          <w:sz w:val="24"/>
          <w:szCs w:val="24"/>
          <w:lang w:val="en-US" w:eastAsia="zh-CN"/>
        </w:rPr>
        <w:t>设备及服务团队，戴小玉，0596-6311078</w:t>
      </w:r>
      <w:r>
        <w:rPr>
          <w:rFonts w:hint="eastAsia"/>
          <w:color w:val="000000" w:themeColor="text1"/>
          <w:sz w:val="24"/>
          <w:szCs w:val="24"/>
          <w:lang w:eastAsia="zh-CN"/>
        </w:rPr>
        <w:t>。</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w:t>
      </w:r>
      <w:r>
        <w:rPr>
          <w:rFonts w:hint="eastAsia"/>
          <w:color w:val="000000" w:themeColor="text1"/>
          <w:sz w:val="24"/>
          <w:szCs w:val="24"/>
          <w:lang w:val="en-US" w:eastAsia="zh-CN"/>
        </w:rPr>
        <w:t>2024年12月6日12时截止</w:t>
      </w:r>
      <w:r>
        <w:rPr>
          <w:rFonts w:hint="eastAsia"/>
          <w:color w:val="000000" w:themeColor="text1"/>
          <w:sz w:val="24"/>
          <w:szCs w:val="24"/>
          <w:lang w:eastAsia="zh-CN"/>
        </w:rPr>
        <w:t>。</w:t>
      </w:r>
    </w:p>
    <w:p>
      <w:pPr>
        <w:tabs>
          <w:tab w:val="left" w:pos="709"/>
        </w:tabs>
        <w:spacing w:line="360" w:lineRule="auto"/>
        <w:ind w:firstLine="480"/>
        <w:rPr>
          <w:rFonts w:hint="eastAsia"/>
          <w:b/>
          <w:snapToGrid w:val="0"/>
          <w:color w:val="000000" w:themeColor="text1"/>
          <w:spacing w:val="8"/>
          <w:sz w:val="24"/>
          <w:szCs w:val="24"/>
          <w:lang w:val="en-US" w:eastAsia="zh-CN"/>
        </w:rPr>
      </w:pPr>
      <w:r>
        <w:rPr>
          <w:rFonts w:hint="eastAsia"/>
          <w:b/>
          <w:snapToGrid w:val="0"/>
          <w:color w:val="000000" w:themeColor="text1"/>
          <w:spacing w:val="8"/>
          <w:sz w:val="24"/>
          <w:szCs w:val="24"/>
          <w:lang w:eastAsia="zh-CN"/>
        </w:rPr>
        <w:t>五、</w:t>
      </w:r>
      <w:r>
        <w:rPr>
          <w:rFonts w:hint="eastAsia"/>
          <w:b/>
          <w:snapToGrid w:val="0"/>
          <w:color w:val="000000" w:themeColor="text1"/>
          <w:spacing w:val="8"/>
          <w:sz w:val="24"/>
          <w:szCs w:val="24"/>
          <w:lang w:val="en-US" w:eastAsia="zh-CN"/>
        </w:rPr>
        <w:t>参选保证金</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1.参选单位应缴纳参选保证金，保证金金额</w:t>
      </w:r>
      <w:r>
        <w:rPr>
          <w:rFonts w:hint="eastAsia"/>
          <w:b w:val="0"/>
          <w:bCs/>
          <w:snapToGrid w:val="0"/>
          <w:color w:val="000000" w:themeColor="text1"/>
          <w:spacing w:val="8"/>
          <w:sz w:val="24"/>
          <w:szCs w:val="24"/>
          <w:lang w:val="en-US" w:eastAsia="zh-CN"/>
        </w:rPr>
        <w:t>4000</w:t>
      </w:r>
      <w:r>
        <w:rPr>
          <w:rFonts w:hint="eastAsia"/>
          <w:b w:val="0"/>
          <w:bCs/>
          <w:snapToGrid w:val="0"/>
          <w:color w:val="000000" w:themeColor="text1"/>
          <w:spacing w:val="8"/>
          <w:sz w:val="24"/>
          <w:szCs w:val="24"/>
          <w:lang w:eastAsia="zh-CN"/>
        </w:rPr>
        <w:t>元。参选单位应按照要求从参选单位基本账户转入比选单位的账户，比选单位账户信息如下：</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开户名称：福建福海创石油化工有限公司</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开户银行：中国银行漳州古雷支行</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帐  号：406574816628</w:t>
      </w:r>
    </w:p>
    <w:p>
      <w:pPr>
        <w:pStyle w:val="20"/>
        <w:spacing w:line="360" w:lineRule="auto"/>
        <w:ind w:right="121" w:firstLine="480"/>
        <w:jc w:val="both"/>
        <w:rPr>
          <w:rFonts w:hint="default"/>
          <w:color w:val="000000" w:themeColor="text1"/>
          <w:lang w:val="en-US" w:eastAsia="zh-CN"/>
        </w:rPr>
      </w:pPr>
      <w:r>
        <w:rPr>
          <w:rFonts w:hint="eastAsia"/>
          <w:color w:val="000000" w:themeColor="text1"/>
          <w:lang w:eastAsia="zh-CN"/>
        </w:rPr>
        <w:t>注明用途：</w:t>
      </w:r>
      <w:r>
        <w:rPr>
          <w:rFonts w:hint="eastAsia"/>
          <w:color w:val="000000" w:themeColor="text1"/>
          <w:lang w:val="en-US" w:eastAsia="zh-CN"/>
        </w:rPr>
        <w:t>福海创PTA厂区高压真空断路器维修发包项目参选保证金</w:t>
      </w:r>
    </w:p>
    <w:p>
      <w:pPr>
        <w:pStyle w:val="20"/>
        <w:spacing w:line="360" w:lineRule="auto"/>
        <w:ind w:right="121" w:firstLine="480"/>
        <w:jc w:val="both"/>
        <w:rPr>
          <w:lang w:eastAsia="zh-CN"/>
        </w:rPr>
      </w:pPr>
      <w:r>
        <w:rPr>
          <w:rFonts w:hint="eastAsia"/>
          <w:lang w:eastAsia="zh-CN"/>
        </w:rPr>
        <w:t>参选保证金有效期：</w:t>
      </w:r>
      <w:r>
        <w:rPr>
          <w:lang w:eastAsia="zh-CN"/>
        </w:rPr>
        <w:t>90</w:t>
      </w:r>
      <w:r>
        <w:rPr>
          <w:rFonts w:hint="eastAsia"/>
          <w:lang w:eastAsia="zh-CN"/>
        </w:rPr>
        <w:t>日历天。</w:t>
      </w:r>
    </w:p>
    <w:p>
      <w:pPr>
        <w:pStyle w:val="20"/>
        <w:spacing w:line="360" w:lineRule="auto"/>
        <w:ind w:right="121"/>
        <w:jc w:val="both"/>
        <w:rPr>
          <w:lang w:eastAsia="zh-CN"/>
        </w:rPr>
      </w:pPr>
      <w:r>
        <w:rPr>
          <w:rFonts w:hint="eastAsia"/>
          <w:lang w:eastAsia="zh-CN"/>
        </w:rPr>
        <w:t xml:space="preserve">    注：开户许可证上账号应与参选保证金转账回单上账号一致，否则视为未按规定提交参选保证金,所造成的一切后果由参选人自行负责。参选保证金转入后，将相关凭证放在商务比选文件中。</w:t>
      </w:r>
    </w:p>
    <w:p>
      <w:pPr>
        <w:pStyle w:val="20"/>
        <w:spacing w:line="360" w:lineRule="auto"/>
        <w:ind w:right="121"/>
        <w:jc w:val="both"/>
        <w:rPr>
          <w:lang w:eastAsia="zh-CN"/>
        </w:rPr>
      </w:pPr>
      <w:r>
        <w:rPr>
          <w:rFonts w:hint="eastAsia"/>
          <w:lang w:eastAsia="zh-CN"/>
        </w:rPr>
        <w:t xml:space="preserve">    2.对于未能按要求提交保证金的参选文件，比选单位可以视为不符合上面比选要求而予以拒绝；</w:t>
      </w:r>
    </w:p>
    <w:p>
      <w:pPr>
        <w:pStyle w:val="20"/>
        <w:spacing w:line="360" w:lineRule="auto"/>
        <w:ind w:right="121"/>
        <w:jc w:val="both"/>
        <w:rPr>
          <w:lang w:eastAsia="zh-CN"/>
        </w:rPr>
      </w:pPr>
      <w:r>
        <w:rPr>
          <w:rFonts w:hint="eastAsia"/>
          <w:lang w:eastAsia="zh-CN"/>
        </w:rPr>
        <w:t xml:space="preserve">    3.比选结束退还未中选者的比选保证金（无息），最迟不超过规定的比选有效期满后的20天；</w:t>
      </w:r>
    </w:p>
    <w:p>
      <w:pPr>
        <w:pStyle w:val="20"/>
        <w:spacing w:line="360" w:lineRule="auto"/>
        <w:ind w:right="121"/>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w:t>
      </w:r>
      <w:r>
        <w:rPr>
          <w:rFonts w:hint="eastAsia"/>
          <w:lang w:val="en-US" w:eastAsia="zh-CN"/>
        </w:rPr>
        <w:t>4</w:t>
      </w:r>
      <w:r>
        <w:rPr>
          <w:rFonts w:hint="eastAsia"/>
          <w:lang w:eastAsia="zh-CN"/>
        </w:rPr>
        <w:t>.如有下列情况发生，将被没收参选保证金：</w:t>
      </w:r>
    </w:p>
    <w:p>
      <w:pPr>
        <w:pStyle w:val="20"/>
        <w:spacing w:line="360" w:lineRule="auto"/>
        <w:ind w:right="121"/>
        <w:jc w:val="both"/>
        <w:rPr>
          <w:lang w:eastAsia="zh-CN"/>
        </w:rPr>
      </w:pPr>
      <w:r>
        <w:rPr>
          <w:rFonts w:hint="eastAsia"/>
          <w:lang w:eastAsia="zh-CN"/>
        </w:rPr>
        <w:t xml:space="preserve">    （1）参选单位在参选有效期内撤回参选文件；</w:t>
      </w:r>
    </w:p>
    <w:p>
      <w:pPr>
        <w:pStyle w:val="20"/>
        <w:spacing w:line="360" w:lineRule="auto"/>
        <w:ind w:right="121"/>
        <w:jc w:val="both"/>
        <w:rPr>
          <w:rFonts w:hint="eastAsia"/>
          <w:lang w:eastAsia="zh-CN"/>
        </w:rPr>
      </w:pPr>
      <w:r>
        <w:rPr>
          <w:rFonts w:hint="eastAsia"/>
          <w:lang w:eastAsia="zh-CN"/>
        </w:rPr>
        <w:t xml:space="preserve">    （2）参选单位未能按接到中标通知书后规定的时间内签定合同。</w:t>
      </w:r>
    </w:p>
    <w:p>
      <w:pPr>
        <w:spacing w:line="360" w:lineRule="auto"/>
        <w:ind w:firstLine="514" w:firstLineChars="200"/>
        <w:rPr>
          <w:sz w:val="24"/>
          <w:szCs w:val="24"/>
          <w:lang w:eastAsia="zh-CN"/>
        </w:rPr>
      </w:pPr>
      <w:r>
        <w:rPr>
          <w:rFonts w:hint="eastAsia"/>
          <w:b/>
          <w:bCs/>
          <w:snapToGrid w:val="0"/>
          <w:color w:val="000000" w:themeColor="text1"/>
          <w:spacing w:val="8"/>
          <w:sz w:val="24"/>
          <w:szCs w:val="24"/>
          <w:lang w:val="en-US" w:eastAsia="zh-CN"/>
        </w:rPr>
        <w:t>六</w:t>
      </w:r>
      <w:r>
        <w:rPr>
          <w:rFonts w:hint="eastAsia"/>
          <w:b/>
          <w:bCs/>
          <w:snapToGrid w:val="0"/>
          <w:color w:val="000000" w:themeColor="text1"/>
          <w:spacing w:val="8"/>
          <w:sz w:val="24"/>
          <w:szCs w:val="24"/>
          <w:lang w:eastAsia="zh-CN"/>
        </w:rPr>
        <w:t>、联系方式</w:t>
      </w:r>
      <w:r>
        <w:rPr>
          <w:rFonts w:hint="eastAsia"/>
          <w:sz w:val="24"/>
          <w:szCs w:val="24"/>
          <w:lang w:eastAsia="zh-CN"/>
        </w:rPr>
        <w:t xml:space="preserve"> </w:t>
      </w:r>
    </w:p>
    <w:p>
      <w:pPr>
        <w:pStyle w:val="20"/>
        <w:spacing w:line="360" w:lineRule="auto"/>
        <w:ind w:right="121" w:firstLine="480" w:firstLineChars="200"/>
        <w:jc w:val="both"/>
        <w:rPr>
          <w:rFonts w:hint="eastAsia"/>
          <w:lang w:eastAsia="zh-CN"/>
        </w:rPr>
      </w:pPr>
      <w:r>
        <w:rPr>
          <w:rFonts w:hint="eastAsia"/>
          <w:lang w:eastAsia="zh-CN"/>
        </w:rPr>
        <w:t>商务联系人：戴小玉 电话：</w:t>
      </w:r>
      <w:r>
        <w:rPr>
          <w:rFonts w:hint="eastAsia"/>
          <w:lang w:val="en-US" w:eastAsia="zh-CN"/>
        </w:rPr>
        <w:t>0596-6311078</w:t>
      </w:r>
      <w:r>
        <w:rPr>
          <w:rFonts w:hint="eastAsia"/>
          <w:lang w:eastAsia="zh-CN"/>
        </w:rPr>
        <w:t xml:space="preserve"> 邮箱：</w:t>
      </w:r>
      <w:r>
        <w:rPr>
          <w:rFonts w:hint="eastAsia"/>
          <w:lang w:eastAsia="zh-CN"/>
        </w:rPr>
        <w:fldChar w:fldCharType="begin"/>
      </w:r>
      <w:r>
        <w:rPr>
          <w:rFonts w:hint="eastAsia"/>
          <w:lang w:eastAsia="zh-CN"/>
        </w:rPr>
        <w:instrText xml:space="preserve"> HYPERLINK "mailto:xydai@fhcpec.com.cn" </w:instrText>
      </w:r>
      <w:r>
        <w:rPr>
          <w:rFonts w:hint="eastAsia"/>
          <w:lang w:eastAsia="zh-CN"/>
        </w:rPr>
        <w:fldChar w:fldCharType="separate"/>
      </w:r>
      <w:r>
        <w:rPr>
          <w:rFonts w:hint="eastAsia"/>
          <w:lang w:eastAsia="zh-CN"/>
        </w:rPr>
        <w:t>xydai@fhcpec.com.cn</w:t>
      </w:r>
      <w:r>
        <w:rPr>
          <w:rFonts w:hint="eastAsia"/>
          <w:lang w:eastAsia="zh-CN"/>
        </w:rPr>
        <w:fldChar w:fldCharType="end"/>
      </w:r>
    </w:p>
    <w:p>
      <w:pPr>
        <w:pStyle w:val="20"/>
        <w:spacing w:line="360" w:lineRule="auto"/>
        <w:ind w:right="121" w:firstLine="480" w:firstLineChars="200"/>
        <w:jc w:val="both"/>
        <w:rPr>
          <w:rFonts w:hint="default"/>
          <w:lang w:val="en-US" w:eastAsia="zh-CN"/>
        </w:rPr>
      </w:pPr>
      <w:r>
        <w:rPr>
          <w:rFonts w:hint="eastAsia"/>
          <w:lang w:eastAsia="zh-CN"/>
        </w:rPr>
        <w:t>技术联系</w:t>
      </w:r>
      <w:r>
        <w:rPr>
          <w:rFonts w:hint="eastAsia"/>
          <w:lang w:val="en-US" w:eastAsia="zh-CN"/>
        </w:rPr>
        <w:t>人：阴  豪 电话：13859954847  邮箱：hyin@fhcpec.com.cn</w:t>
      </w:r>
    </w:p>
    <w:p>
      <w:pPr>
        <w:pStyle w:val="20"/>
        <w:spacing w:line="360" w:lineRule="auto"/>
        <w:ind w:right="121" w:firstLine="480" w:firstLineChars="200"/>
        <w:jc w:val="both"/>
        <w:rPr>
          <w:rFonts w:hint="eastAsia"/>
          <w:lang w:eastAsia="zh-CN"/>
        </w:rPr>
      </w:pPr>
      <w:r>
        <w:rPr>
          <w:rFonts w:hint="eastAsia"/>
          <w:lang w:eastAsia="zh-CN"/>
        </w:rPr>
        <w:t xml:space="preserve">纪检监察室电话：0596-6311774 </w:t>
      </w:r>
    </w:p>
    <w:p>
      <w:pPr>
        <w:pStyle w:val="20"/>
        <w:spacing w:line="360" w:lineRule="auto"/>
        <w:ind w:right="121" w:firstLine="480" w:firstLineChars="200"/>
        <w:jc w:val="both"/>
        <w:rPr>
          <w:rFonts w:hint="eastAsia"/>
          <w:lang w:eastAsia="zh-CN"/>
        </w:rPr>
      </w:pPr>
      <w:r>
        <w:rPr>
          <w:rFonts w:hint="eastAsia"/>
          <w:lang w:eastAsia="zh-CN"/>
        </w:rPr>
        <w:t>联系地址：漳州市漳浦县杜浔镇杜昌路9号</w:t>
      </w:r>
    </w:p>
    <w:p>
      <w:pPr>
        <w:pStyle w:val="20"/>
        <w:spacing w:line="360" w:lineRule="auto"/>
        <w:ind w:right="121" w:firstLine="480" w:firstLineChars="200"/>
        <w:jc w:val="both"/>
      </w:pPr>
      <w:r>
        <w:rPr>
          <w:rFonts w:hint="eastAsia"/>
          <w:lang w:eastAsia="zh-CN"/>
        </w:rPr>
        <w:t>邮编：363216</w:t>
      </w:r>
    </w:p>
    <w:p>
      <w:pPr>
        <w:pStyle w:val="3"/>
        <w:tabs>
          <w:tab w:val="left" w:pos="1262"/>
        </w:tabs>
        <w:spacing w:line="355" w:lineRule="exact"/>
        <w:ind w:left="0" w:right="108"/>
        <w:jc w:val="both"/>
        <w:rPr>
          <w:lang w:eastAsia="zh-CN"/>
        </w:rPr>
      </w:pPr>
    </w:p>
    <w:p>
      <w:pPr>
        <w:rPr>
          <w:lang w:eastAsia="zh-CN"/>
        </w:rPr>
      </w:pPr>
    </w:p>
    <w:p>
      <w:pPr>
        <w:pStyle w:val="2"/>
        <w:rPr>
          <w:lang w:eastAsia="zh-CN"/>
        </w:rPr>
      </w:pPr>
    </w:p>
    <w:p>
      <w:pPr>
        <w:pStyle w:val="3"/>
        <w:tabs>
          <w:tab w:val="left" w:pos="1262"/>
        </w:tabs>
        <w:spacing w:line="355" w:lineRule="exact"/>
        <w:ind w:left="0" w:right="108"/>
        <w:jc w:val="center"/>
        <w:rPr>
          <w:lang w:eastAsia="zh-CN"/>
        </w:rPr>
      </w:pPr>
      <w:r>
        <w:rPr>
          <w:lang w:eastAsia="zh-CN"/>
        </w:rPr>
        <w:t>第二章</w:t>
      </w:r>
      <w:r>
        <w:rPr>
          <w:lang w:eastAsia="zh-CN"/>
        </w:rPr>
        <w:tab/>
      </w:r>
      <w:r>
        <w:rPr>
          <w:spacing w:val="-1"/>
          <w:w w:val="95"/>
          <w:lang w:eastAsia="zh-CN"/>
        </w:rPr>
        <w:t>比选须</w:t>
      </w:r>
      <w:r>
        <w:rPr>
          <w:w w:val="95"/>
          <w:lang w:eastAsia="zh-CN"/>
        </w:rPr>
        <w:t>知</w:t>
      </w:r>
    </w:p>
    <w:p>
      <w:pPr>
        <w:spacing w:before="15" w:line="360" w:lineRule="auto"/>
        <w:rPr>
          <w:b/>
          <w:sz w:val="28"/>
          <w:lang w:eastAsia="zh-CN"/>
        </w:rPr>
      </w:pPr>
      <w:r>
        <w:rPr>
          <w:rFonts w:hint="eastAsia"/>
          <w:b/>
          <w:w w:val="95"/>
          <w:sz w:val="28"/>
          <w:lang w:eastAsia="zh-CN"/>
        </w:rPr>
        <w:t xml:space="preserve">    </w:t>
      </w:r>
      <w:r>
        <w:rPr>
          <w:b/>
          <w:w w:val="95"/>
          <w:sz w:val="28"/>
          <w:lang w:eastAsia="zh-CN"/>
        </w:rPr>
        <w:t>一、比选内容</w:t>
      </w:r>
    </w:p>
    <w:p>
      <w:pPr>
        <w:pStyle w:val="20"/>
        <w:spacing w:line="360" w:lineRule="auto"/>
        <w:ind w:right="121"/>
        <w:jc w:val="both"/>
        <w:rPr>
          <w:lang w:eastAsia="zh-CN"/>
        </w:rPr>
      </w:pPr>
      <w:r>
        <w:rPr>
          <w:rFonts w:hint="eastAsia"/>
          <w:lang w:eastAsia="zh-CN"/>
        </w:rPr>
        <w:t xml:space="preserve">    1.项目</w:t>
      </w:r>
      <w:r>
        <w:rPr>
          <w:lang w:eastAsia="zh-CN"/>
        </w:rPr>
        <w:t>名称：</w:t>
      </w:r>
      <w:r>
        <w:rPr>
          <w:rFonts w:hint="eastAsia"/>
          <w:color w:val="000000" w:themeColor="text1"/>
          <w:lang w:eastAsia="zh-CN"/>
        </w:rPr>
        <w:t>福建福海创石油化工有限公司PTA厂区高压真空断路器维修发包项目</w:t>
      </w:r>
    </w:p>
    <w:p>
      <w:pPr>
        <w:pStyle w:val="20"/>
        <w:spacing w:line="360" w:lineRule="auto"/>
        <w:ind w:right="121"/>
        <w:jc w:val="both"/>
        <w:rPr>
          <w:lang w:eastAsia="zh-CN"/>
        </w:rPr>
      </w:pPr>
      <w:r>
        <w:rPr>
          <w:rFonts w:hint="eastAsia"/>
          <w:lang w:eastAsia="zh-CN"/>
        </w:rPr>
        <w:t xml:space="preserve">    2.项目</w:t>
      </w:r>
      <w:r>
        <w:rPr>
          <w:lang w:eastAsia="zh-CN"/>
        </w:rPr>
        <w:t>地点：</w:t>
      </w:r>
      <w:r>
        <w:rPr>
          <w:rFonts w:hint="eastAsia"/>
          <w:lang w:eastAsia="zh-CN"/>
        </w:rPr>
        <w:t>福建福海创石油化工有限公司</w:t>
      </w:r>
    </w:p>
    <w:p>
      <w:pPr>
        <w:pStyle w:val="20"/>
        <w:spacing w:line="360" w:lineRule="auto"/>
        <w:ind w:right="121"/>
        <w:jc w:val="both"/>
        <w:rPr>
          <w:lang w:eastAsia="zh-CN"/>
        </w:rPr>
      </w:pPr>
      <w:r>
        <w:rPr>
          <w:rFonts w:hint="eastAsia"/>
          <w:lang w:eastAsia="zh-CN"/>
        </w:rPr>
        <w:t xml:space="preserve">    3.承包方式：固定单价</w:t>
      </w:r>
    </w:p>
    <w:p>
      <w:pPr>
        <w:pStyle w:val="20"/>
        <w:spacing w:line="360" w:lineRule="auto"/>
        <w:ind w:right="121"/>
        <w:jc w:val="both"/>
        <w:rPr>
          <w:rFonts w:hint="default"/>
          <w:lang w:val="en-US" w:eastAsia="zh-CN"/>
        </w:rPr>
      </w:pPr>
      <w:r>
        <w:rPr>
          <w:rFonts w:hint="eastAsia"/>
          <w:lang w:eastAsia="zh-CN"/>
        </w:rPr>
        <w:t xml:space="preserve">    4.项目工作范围及技术要求：</w:t>
      </w:r>
      <w:r>
        <w:rPr>
          <w:rFonts w:hint="eastAsia"/>
          <w:lang w:val="en-US" w:eastAsia="zh-CN"/>
        </w:rPr>
        <w:t>详见附件1《发包说明》</w:t>
      </w:r>
    </w:p>
    <w:p>
      <w:pPr>
        <w:pStyle w:val="20"/>
        <w:spacing w:line="360" w:lineRule="auto"/>
        <w:ind w:right="121"/>
        <w:jc w:val="both"/>
        <w:rPr>
          <w:lang w:eastAsia="zh-CN"/>
        </w:rPr>
      </w:pPr>
      <w:r>
        <w:rPr>
          <w:rFonts w:hint="eastAsia"/>
          <w:lang w:eastAsia="zh-CN"/>
        </w:rPr>
        <w:t xml:space="preserve">    5.项目联系人</w:t>
      </w:r>
    </w:p>
    <w:p>
      <w:pPr>
        <w:spacing w:before="15" w:line="360" w:lineRule="auto"/>
        <w:ind w:firstLine="480" w:firstLineChars="200"/>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商务联系人：戴小玉 电话：0596-6311078 邮箱：xydai@fhcpec.com.cn</w:t>
      </w:r>
    </w:p>
    <w:p>
      <w:pPr>
        <w:spacing w:before="15" w:line="360" w:lineRule="auto"/>
        <w:ind w:firstLine="480" w:firstLineChars="200"/>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 xml:space="preserve">技术联系人：阴  豪 电话：13859954847  邮箱：hyin@fhcpec.com.cn    </w:t>
      </w:r>
    </w:p>
    <w:p>
      <w:pPr>
        <w:spacing w:before="15" w:line="360" w:lineRule="auto"/>
        <w:ind w:firstLine="480"/>
        <w:rPr>
          <w:b/>
          <w:w w:val="95"/>
          <w:sz w:val="28"/>
          <w:lang w:eastAsia="zh-CN"/>
        </w:rPr>
      </w:pPr>
      <w:r>
        <w:rPr>
          <w:b/>
          <w:w w:val="95"/>
          <w:sz w:val="28"/>
          <w:lang w:eastAsia="zh-CN"/>
        </w:rPr>
        <w:t>二、定义和解释</w:t>
      </w:r>
    </w:p>
    <w:p>
      <w:pPr>
        <w:pStyle w:val="20"/>
        <w:spacing w:line="360" w:lineRule="auto"/>
        <w:ind w:right="121"/>
        <w:jc w:val="both"/>
        <w:rPr>
          <w:lang w:eastAsia="zh-CN"/>
        </w:rPr>
      </w:pPr>
      <w:r>
        <w:rPr>
          <w:rFonts w:hint="eastAsia"/>
          <w:lang w:eastAsia="zh-CN"/>
        </w:rPr>
        <w:t xml:space="preserve">    </w:t>
      </w:r>
      <w:r>
        <w:rPr>
          <w:lang w:eastAsia="zh-CN"/>
        </w:rPr>
        <w:t>1.“比选人”系福建福海创石油化工有限公司，即业主方。</w:t>
      </w:r>
    </w:p>
    <w:p>
      <w:pPr>
        <w:pStyle w:val="20"/>
        <w:spacing w:line="360" w:lineRule="auto"/>
        <w:ind w:right="121"/>
        <w:jc w:val="both"/>
        <w:rPr>
          <w:lang w:eastAsia="zh-CN"/>
        </w:rPr>
      </w:pPr>
      <w:r>
        <w:rPr>
          <w:rFonts w:hint="eastAsia"/>
          <w:lang w:eastAsia="zh-CN"/>
        </w:rPr>
        <w:t xml:space="preserve">    </w:t>
      </w:r>
      <w:r>
        <w:rPr>
          <w:lang w:eastAsia="zh-CN"/>
        </w:rPr>
        <w:t>2.“参选人”系指向比选人报名并接受邀请，领取比选文件，且已经提交或准备提交本次参选文件的法人。</w:t>
      </w:r>
    </w:p>
    <w:p>
      <w:pPr>
        <w:pStyle w:val="20"/>
        <w:spacing w:line="360" w:lineRule="auto"/>
        <w:ind w:right="121"/>
        <w:jc w:val="both"/>
        <w:rPr>
          <w:lang w:eastAsia="zh-CN"/>
        </w:rPr>
      </w:pPr>
      <w:r>
        <w:rPr>
          <w:rFonts w:hint="eastAsia"/>
          <w:lang w:eastAsia="zh-CN"/>
        </w:rPr>
        <w:t xml:space="preserve">    </w:t>
      </w:r>
      <w:r>
        <w:rPr>
          <w:lang w:eastAsia="zh-CN"/>
        </w:rPr>
        <w:t>3.“参选人代表”系指全权代表参选人参加本次比选活动并签署参选文件的人，如果参选人代表不是参选人的法定代表人，须持有《法定代表人授权委托书》详见附件。</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三、比选文件组成</w:t>
      </w:r>
    </w:p>
    <w:p>
      <w:pPr>
        <w:pStyle w:val="20"/>
        <w:spacing w:line="360" w:lineRule="auto"/>
        <w:ind w:right="121"/>
        <w:jc w:val="both"/>
        <w:rPr>
          <w:lang w:eastAsia="zh-CN"/>
        </w:rPr>
      </w:pPr>
      <w:r>
        <w:rPr>
          <w:rFonts w:hint="eastAsia"/>
          <w:lang w:eastAsia="zh-CN"/>
        </w:rPr>
        <w:t xml:space="preserve">    </w:t>
      </w:r>
      <w:r>
        <w:rPr>
          <w:lang w:eastAsia="zh-CN"/>
        </w:rPr>
        <w:t>1.比选文件包括下列内容：比选公告、比选须知、项目内容、合同书格式、报价单、承诺函等。</w:t>
      </w:r>
    </w:p>
    <w:p>
      <w:pPr>
        <w:pStyle w:val="20"/>
        <w:spacing w:line="360" w:lineRule="auto"/>
        <w:ind w:right="121"/>
        <w:jc w:val="both"/>
        <w:rPr>
          <w:lang w:eastAsia="zh-CN"/>
        </w:rPr>
      </w:pPr>
      <w:r>
        <w:rPr>
          <w:rFonts w:hint="eastAsia"/>
          <w:lang w:eastAsia="zh-CN"/>
        </w:rPr>
        <w:t xml:space="preserve">    </w:t>
      </w:r>
      <w:r>
        <w:rPr>
          <w:lang w:eastAsia="zh-CN"/>
        </w:rPr>
        <w:t>2.比选文件除 1 中内容外，比选人在比选期间发出的书面文件和其他修改或补充函件，均是比选文件不可分割的组成部分。</w:t>
      </w:r>
    </w:p>
    <w:p>
      <w:pPr>
        <w:pStyle w:val="20"/>
        <w:spacing w:line="360" w:lineRule="auto"/>
        <w:ind w:right="121"/>
        <w:jc w:val="both"/>
        <w:rPr>
          <w:lang w:eastAsia="zh-CN"/>
        </w:rPr>
      </w:pPr>
      <w:r>
        <w:rPr>
          <w:rFonts w:hint="eastAsia"/>
          <w:lang w:eastAsia="zh-CN"/>
        </w:rPr>
        <w:t xml:space="preserve">    </w:t>
      </w:r>
      <w:r>
        <w:rPr>
          <w:lang w:eastAsia="zh-CN"/>
        </w:rPr>
        <w:t>3.参选人应认真阅读、并充分理解比选文件的全部内容（包括所有的补充、修改内容、重要事项、格式、条款和技术规范、参数及要求等）。参选人没有按照比选文件要求提交全部资料，或者没有对比选文件在各方面都做出实质性响应是参选人的风险，有可能导致其参选被拒绝，或被认定为无效参选或被确定为参选无效。</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四、比选文件的澄清</w:t>
      </w:r>
    </w:p>
    <w:p>
      <w:pPr>
        <w:pStyle w:val="20"/>
        <w:spacing w:line="360" w:lineRule="auto"/>
        <w:ind w:right="121"/>
        <w:jc w:val="both"/>
        <w:rPr>
          <w:lang w:eastAsia="zh-CN"/>
        </w:rPr>
      </w:pPr>
      <w:r>
        <w:rPr>
          <w:rFonts w:hint="eastAsia"/>
          <w:lang w:eastAsia="zh-CN"/>
        </w:rPr>
        <w:t xml:space="preserve">    </w:t>
      </w:r>
      <w:r>
        <w:rPr>
          <w:lang w:eastAsia="zh-CN"/>
        </w:rPr>
        <w:t>参选人获取比选文件后，应仔细检查比选文件的所有内容，如有残缺等问题应在获得比选文件 3 日内向比选人提出。参选人若对比选文件有任何疑问，应在参选截止时间前 5 日，按参选须知载明的地址以书面形式（包括书面、传真、电子邮件下同）通知到比选人。比选人将视情况确定采用适当方式予以澄清或以书面形式予以答复，澄清文件作为比选文件的组成部分，具有约束作用。</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五、比选文件的修改、补充</w:t>
      </w:r>
    </w:p>
    <w:p>
      <w:pPr>
        <w:pStyle w:val="20"/>
        <w:spacing w:line="360" w:lineRule="auto"/>
        <w:ind w:right="121"/>
        <w:jc w:val="both"/>
        <w:rPr>
          <w:lang w:eastAsia="zh-CN"/>
        </w:rPr>
      </w:pPr>
      <w:r>
        <w:rPr>
          <w:rFonts w:hint="eastAsia"/>
          <w:lang w:eastAsia="zh-CN"/>
        </w:rPr>
        <w:t xml:space="preserve">    </w:t>
      </w:r>
      <w:r>
        <w:rPr>
          <w:lang w:eastAsia="zh-CN"/>
        </w:rPr>
        <w:t>1.在参选截止日期前，比选人可主动地或依据参选人要求澄清的问题而修改比选文件，并以书面形式通知所有报名参加比选项目的每一参选人，对方在收到该通知后应立即以书面形式予以确认；参选人未按规定时间予以确认或未按规定时间地点领取书面文件的，视比选通知已收到。</w:t>
      </w:r>
    </w:p>
    <w:p>
      <w:pPr>
        <w:pStyle w:val="20"/>
        <w:spacing w:line="360" w:lineRule="auto"/>
        <w:ind w:right="121"/>
        <w:jc w:val="both"/>
        <w:rPr>
          <w:lang w:eastAsia="zh-CN"/>
        </w:rPr>
      </w:pPr>
      <w:r>
        <w:rPr>
          <w:rFonts w:hint="eastAsia"/>
          <w:lang w:eastAsia="zh-CN"/>
        </w:rPr>
        <w:t xml:space="preserve">    </w:t>
      </w:r>
      <w:r>
        <w:rPr>
          <w:lang w:eastAsia="zh-CN"/>
        </w:rPr>
        <w:t>2.为使参选人在准备参选文件时有合理的时间考虑比选文件的修改，比选人可酌情推迟参选截止时间和开评时间，并以书面形式通知已获得比选文件的每一参选人。</w:t>
      </w:r>
    </w:p>
    <w:p>
      <w:pPr>
        <w:pStyle w:val="20"/>
        <w:spacing w:line="360" w:lineRule="auto"/>
        <w:ind w:right="121"/>
        <w:jc w:val="both"/>
        <w:rPr>
          <w:lang w:eastAsia="zh-CN"/>
        </w:rPr>
      </w:pPr>
      <w:r>
        <w:rPr>
          <w:rFonts w:hint="eastAsia"/>
          <w:lang w:eastAsia="zh-CN"/>
        </w:rPr>
        <w:t xml:space="preserve">    </w:t>
      </w:r>
      <w:r>
        <w:rPr>
          <w:lang w:eastAsia="zh-CN"/>
        </w:rPr>
        <w:t>3.比选文件的修改书将构成比选文件的一部分，对参选人具有约束作用。</w:t>
      </w:r>
    </w:p>
    <w:p>
      <w:pPr>
        <w:spacing w:before="15" w:line="360" w:lineRule="auto"/>
        <w:rPr>
          <w:b/>
          <w:w w:val="95"/>
          <w:sz w:val="28"/>
          <w:lang w:eastAsia="zh-CN"/>
        </w:rPr>
      </w:pPr>
      <w:r>
        <w:rPr>
          <w:rFonts w:hint="eastAsia"/>
          <w:b/>
          <w:w w:val="95"/>
          <w:sz w:val="28"/>
          <w:lang w:eastAsia="zh-CN"/>
        </w:rPr>
        <w:t xml:space="preserve">    </w:t>
      </w:r>
      <w:r>
        <w:rPr>
          <w:b/>
          <w:w w:val="95"/>
          <w:sz w:val="28"/>
          <w:lang w:eastAsia="zh-CN"/>
        </w:rPr>
        <w:t>六、参选人资格</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1.参选人必须具备有效的企业法人营业执照。</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.参选人没有失信黑名单记录（以最高院失信被执行人系统发布信息为准）</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3.与比选人无诉讼纠纷。</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4.本案可接受联合体参选。</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5.参选的安装单位应具有以下资质中的一种：</w:t>
      </w:r>
      <w:r>
        <w:rPr>
          <w:rFonts w:hint="eastAsia"/>
          <w:color w:val="000000" w:themeColor="text1"/>
          <w:sz w:val="24"/>
          <w:szCs w:val="24"/>
          <w:lang w:eastAsia="zh-CN"/>
        </w:rPr>
        <w:t>电力工程施工总承包三级及以上</w:t>
      </w:r>
      <w:r>
        <w:rPr>
          <w:rFonts w:hint="eastAsia"/>
          <w:color w:val="000000" w:themeColor="text1"/>
          <w:sz w:val="24"/>
          <w:szCs w:val="24"/>
          <w:lang w:val="en-US" w:eastAsia="zh-CN"/>
        </w:rPr>
        <w:t>或机电工程施工总承包三级及以上或输变电工程专业承包三级及以上或承装（修、试）电力设施许可证五级及以上。</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6.参选单位需在近三年承揽并完成至少一项的同类型施工项目（以合同签订时间为准，即2021年10月1日（含）后，提供合同及对应发票扫描件）。</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eastAsia"/>
          <w:color w:val="000000" w:themeColor="text1"/>
          <w:sz w:val="24"/>
          <w:szCs w:val="24"/>
          <w:lang w:val="en-US" w:eastAsia="zh-CN"/>
        </w:rPr>
      </w:pPr>
      <w:r>
        <w:rPr>
          <w:rFonts w:hint="eastAsia"/>
          <w:color w:val="000000" w:themeColor="text1"/>
          <w:sz w:val="24"/>
          <w:szCs w:val="24"/>
          <w:lang w:val="en-US" w:eastAsia="zh-CN"/>
        </w:rPr>
        <w:t>7.参选单位施工人员需持高压电工证。</w:t>
      </w:r>
    </w:p>
    <w:p>
      <w:pPr>
        <w:keepNext w:val="0"/>
        <w:keepLines w:val="0"/>
        <w:pageBreakBefore w:val="0"/>
        <w:widowControl w:val="0"/>
        <w:tabs>
          <w:tab w:val="left" w:pos="709"/>
        </w:tabs>
        <w:kinsoku/>
        <w:wordWrap/>
        <w:overflowPunct/>
        <w:topLinePunct w:val="0"/>
        <w:bidi w:val="0"/>
        <w:snapToGrid/>
        <w:spacing w:line="360" w:lineRule="auto"/>
        <w:ind w:firstLine="480" w:firstLineChars="200"/>
        <w:rPr>
          <w:rFonts w:hint="default"/>
          <w:lang w:val="en-US" w:eastAsia="zh-CN"/>
        </w:rPr>
      </w:pPr>
      <w:r>
        <w:rPr>
          <w:rFonts w:hint="eastAsia"/>
          <w:color w:val="000000" w:themeColor="text1"/>
          <w:sz w:val="24"/>
          <w:szCs w:val="24"/>
          <w:lang w:val="en-US" w:eastAsia="zh-CN"/>
        </w:rPr>
        <w:t>8.参选单位提供的维修配件应为原厂或原品牌配件且质保一年（需提供原厂或原品牌配件的佐证证明资料）。</w:t>
      </w:r>
      <w:bookmarkStart w:id="1" w:name="_GoBack"/>
      <w:bookmarkEnd w:id="1"/>
    </w:p>
    <w:p>
      <w:pPr>
        <w:pStyle w:val="20"/>
        <w:spacing w:line="360" w:lineRule="auto"/>
        <w:ind w:right="121" w:firstLine="534"/>
        <w:jc w:val="both"/>
        <w:rPr>
          <w:b/>
          <w:w w:val="95"/>
          <w:sz w:val="28"/>
          <w:lang w:eastAsia="zh-CN"/>
        </w:rPr>
      </w:pPr>
      <w:r>
        <w:rPr>
          <w:b/>
          <w:w w:val="95"/>
          <w:sz w:val="28"/>
          <w:lang w:eastAsia="zh-CN"/>
        </w:rPr>
        <w:t>七、参选保证金</w:t>
      </w:r>
      <w:r>
        <w:rPr>
          <w:rFonts w:hint="eastAsia"/>
          <w:b/>
          <w:w w:val="95"/>
          <w:sz w:val="28"/>
          <w:lang w:eastAsia="zh-CN"/>
        </w:rPr>
        <w:t xml:space="preserve"> </w:t>
      </w:r>
      <w:r>
        <w:rPr>
          <w:b/>
          <w:w w:val="95"/>
          <w:sz w:val="28"/>
          <w:lang w:eastAsia="zh-CN"/>
        </w:rPr>
        <w:t xml:space="preserve"> </w:t>
      </w:r>
    </w:p>
    <w:p>
      <w:pPr>
        <w:tabs>
          <w:tab w:val="left" w:pos="709"/>
        </w:tabs>
        <w:spacing w:line="360" w:lineRule="auto"/>
        <w:ind w:firstLine="480"/>
        <w:rPr>
          <w:rFonts w:hint="eastAsia"/>
          <w:b w:val="0"/>
          <w:bCs/>
          <w:snapToGrid w:val="0"/>
          <w:color w:val="000000" w:themeColor="text1"/>
          <w:spacing w:val="8"/>
          <w:sz w:val="24"/>
          <w:szCs w:val="24"/>
          <w:lang w:eastAsia="zh-CN"/>
        </w:rPr>
      </w:pPr>
      <w:r>
        <w:rPr>
          <w:rFonts w:hint="eastAsia"/>
          <w:b w:val="0"/>
          <w:bCs/>
          <w:snapToGrid w:val="0"/>
          <w:color w:val="000000" w:themeColor="text1"/>
          <w:spacing w:val="8"/>
          <w:sz w:val="24"/>
          <w:szCs w:val="24"/>
          <w:lang w:eastAsia="zh-CN"/>
        </w:rPr>
        <w:t>1.参选单位应缴纳参选保证金，保证金</w:t>
      </w:r>
      <w:r>
        <w:rPr>
          <w:rFonts w:hint="eastAsia"/>
          <w:b w:val="0"/>
          <w:bCs/>
          <w:snapToGrid w:val="0"/>
          <w:color w:val="000000" w:themeColor="text1"/>
          <w:spacing w:val="8"/>
          <w:sz w:val="24"/>
          <w:szCs w:val="24"/>
          <w:lang w:val="en-US" w:eastAsia="zh-CN"/>
        </w:rPr>
        <w:t>4000</w:t>
      </w:r>
      <w:r>
        <w:rPr>
          <w:rFonts w:hint="eastAsia"/>
          <w:b w:val="0"/>
          <w:bCs/>
          <w:snapToGrid w:val="0"/>
          <w:color w:val="000000" w:themeColor="text1"/>
          <w:spacing w:val="8"/>
          <w:sz w:val="24"/>
          <w:szCs w:val="24"/>
          <w:lang w:eastAsia="zh-CN"/>
        </w:rPr>
        <w:t>元</w:t>
      </w:r>
      <w:r>
        <w:rPr>
          <w:rFonts w:hint="eastAsia"/>
          <w:b w:val="0"/>
          <w:bCs/>
          <w:snapToGrid w:val="0"/>
          <w:color w:val="000000" w:themeColor="text1"/>
          <w:spacing w:val="8"/>
          <w:sz w:val="24"/>
          <w:szCs w:val="24"/>
          <w:lang w:val="en-US" w:eastAsia="zh-CN"/>
        </w:rPr>
        <w:t>。</w:t>
      </w:r>
      <w:r>
        <w:rPr>
          <w:rFonts w:hint="eastAsia"/>
          <w:b w:val="0"/>
          <w:bCs/>
          <w:snapToGrid w:val="0"/>
          <w:color w:val="000000" w:themeColor="text1"/>
          <w:spacing w:val="8"/>
          <w:sz w:val="24"/>
          <w:szCs w:val="24"/>
          <w:lang w:eastAsia="zh-CN"/>
        </w:rPr>
        <w:t>参选单位应按照要求从参选单位基本账户转入比选单位的账户，比选单位账户信息如下：</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开户名称：福建福海创石油化工有限公司</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开户银行：中国银行漳州古雷支行</w:t>
      </w:r>
    </w:p>
    <w:p>
      <w:pPr>
        <w:tabs>
          <w:tab w:val="left" w:pos="709"/>
        </w:tabs>
        <w:spacing w:line="360" w:lineRule="auto"/>
        <w:ind w:firstLine="480" w:firstLineChars="200"/>
        <w:rPr>
          <w:rFonts w:hint="eastAsia"/>
          <w:color w:val="000000" w:themeColor="text1"/>
          <w:sz w:val="24"/>
          <w:szCs w:val="24"/>
          <w:lang w:eastAsia="zh-CN"/>
        </w:rPr>
      </w:pPr>
      <w:r>
        <w:rPr>
          <w:rFonts w:hint="eastAsia"/>
          <w:color w:val="000000" w:themeColor="text1"/>
          <w:sz w:val="24"/>
          <w:szCs w:val="24"/>
          <w:lang w:eastAsia="zh-CN"/>
        </w:rPr>
        <w:t>帐  号：406574816628</w:t>
      </w:r>
    </w:p>
    <w:p>
      <w:pPr>
        <w:pStyle w:val="20"/>
        <w:spacing w:line="360" w:lineRule="auto"/>
        <w:ind w:right="121" w:firstLine="480"/>
        <w:jc w:val="both"/>
        <w:rPr>
          <w:rFonts w:hint="default"/>
          <w:color w:val="000000" w:themeColor="text1"/>
          <w:lang w:val="en-US" w:eastAsia="zh-CN"/>
        </w:rPr>
      </w:pPr>
      <w:r>
        <w:rPr>
          <w:rFonts w:hint="eastAsia"/>
          <w:color w:val="000000" w:themeColor="text1"/>
          <w:lang w:eastAsia="zh-CN"/>
        </w:rPr>
        <w:t>注明用途：</w:t>
      </w:r>
      <w:r>
        <w:rPr>
          <w:rFonts w:hint="eastAsia"/>
          <w:color w:val="000000" w:themeColor="text1"/>
          <w:lang w:val="en-US" w:eastAsia="zh-CN"/>
        </w:rPr>
        <w:t>福海创PTA厂区高压真空断路器维修发包项目参选保证金</w:t>
      </w:r>
    </w:p>
    <w:p>
      <w:pPr>
        <w:pStyle w:val="20"/>
        <w:spacing w:line="360" w:lineRule="auto"/>
        <w:ind w:right="121"/>
        <w:jc w:val="both"/>
        <w:rPr>
          <w:lang w:eastAsia="zh-CN"/>
        </w:rPr>
      </w:pPr>
      <w:r>
        <w:rPr>
          <w:rFonts w:hint="eastAsia"/>
          <w:lang w:eastAsia="zh-CN"/>
        </w:rPr>
        <w:t xml:space="preserve">    参选保证金有效期：</w:t>
      </w:r>
      <w:r>
        <w:rPr>
          <w:lang w:eastAsia="zh-CN"/>
        </w:rPr>
        <w:t>90</w:t>
      </w:r>
      <w:r>
        <w:rPr>
          <w:rFonts w:hint="eastAsia"/>
          <w:lang w:eastAsia="zh-CN"/>
        </w:rPr>
        <w:t>日历天。</w:t>
      </w:r>
    </w:p>
    <w:p>
      <w:pPr>
        <w:pStyle w:val="20"/>
        <w:spacing w:line="360" w:lineRule="auto"/>
        <w:ind w:right="121"/>
        <w:jc w:val="both"/>
        <w:rPr>
          <w:lang w:eastAsia="zh-CN"/>
        </w:rPr>
      </w:pPr>
      <w:r>
        <w:rPr>
          <w:rFonts w:hint="eastAsia"/>
          <w:lang w:eastAsia="zh-CN"/>
        </w:rPr>
        <w:t xml:space="preserve">    注：开户许可证上账号应与参选保证金转账回单上账号一致，否则视为未按规定提交参选保证金,所造成的一切后果由参选人自行负责。参选保证金转入后，将相关凭证放在商务比选文件中。</w:t>
      </w:r>
    </w:p>
    <w:p>
      <w:pPr>
        <w:pStyle w:val="20"/>
        <w:spacing w:line="360" w:lineRule="auto"/>
        <w:ind w:right="121"/>
        <w:jc w:val="both"/>
        <w:rPr>
          <w:lang w:eastAsia="zh-CN"/>
        </w:rPr>
      </w:pPr>
      <w:r>
        <w:rPr>
          <w:rFonts w:hint="eastAsia"/>
          <w:lang w:eastAsia="zh-CN"/>
        </w:rPr>
        <w:t xml:space="preserve">    2.对于未能按要求提交保证金的参选文件，比选单位可以视为不符合上面比选要求而予以拒绝；</w:t>
      </w:r>
    </w:p>
    <w:p>
      <w:pPr>
        <w:pStyle w:val="20"/>
        <w:spacing w:line="360" w:lineRule="auto"/>
        <w:ind w:right="121"/>
        <w:jc w:val="both"/>
        <w:rPr>
          <w:lang w:eastAsia="zh-CN"/>
        </w:rPr>
      </w:pPr>
      <w:r>
        <w:rPr>
          <w:rFonts w:hint="eastAsia"/>
          <w:lang w:eastAsia="zh-CN"/>
        </w:rPr>
        <w:t xml:space="preserve">    3.比选结束退还未中选者的比选保证金（无息），最迟不超过规定的比选有效期满后的20天；</w:t>
      </w:r>
    </w:p>
    <w:p>
      <w:pPr>
        <w:pStyle w:val="20"/>
        <w:spacing w:line="360" w:lineRule="auto"/>
        <w:ind w:right="121"/>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w:t>
      </w:r>
      <w:r>
        <w:rPr>
          <w:rFonts w:hint="eastAsia"/>
          <w:lang w:val="en-US" w:eastAsia="zh-CN"/>
        </w:rPr>
        <w:t>4</w:t>
      </w:r>
      <w:r>
        <w:rPr>
          <w:rFonts w:hint="eastAsia"/>
          <w:lang w:eastAsia="zh-CN"/>
        </w:rPr>
        <w:t>.如有下列情况发生，将被没收参选保证金：</w:t>
      </w:r>
    </w:p>
    <w:p>
      <w:pPr>
        <w:pStyle w:val="20"/>
        <w:spacing w:line="360" w:lineRule="auto"/>
        <w:ind w:right="121"/>
        <w:jc w:val="both"/>
        <w:rPr>
          <w:lang w:eastAsia="zh-CN"/>
        </w:rPr>
      </w:pPr>
      <w:r>
        <w:rPr>
          <w:rFonts w:hint="eastAsia"/>
          <w:lang w:eastAsia="zh-CN"/>
        </w:rPr>
        <w:t xml:space="preserve">    （1）参选单位在参选有效期内撤回参选文件；</w:t>
      </w:r>
    </w:p>
    <w:p>
      <w:pPr>
        <w:pStyle w:val="20"/>
        <w:spacing w:line="360" w:lineRule="auto"/>
        <w:ind w:right="121"/>
        <w:jc w:val="both"/>
        <w:rPr>
          <w:b/>
          <w:w w:val="95"/>
          <w:sz w:val="28"/>
          <w:lang w:eastAsia="zh-CN"/>
        </w:rPr>
      </w:pPr>
      <w:r>
        <w:rPr>
          <w:rFonts w:hint="eastAsia"/>
          <w:lang w:eastAsia="zh-CN"/>
        </w:rPr>
        <w:t xml:space="preserve">    （2）参选单位未能按接到中标通知书后规定的时间内签定合同。</w:t>
      </w:r>
    </w:p>
    <w:p>
      <w:pPr>
        <w:spacing w:before="15" w:line="360" w:lineRule="auto"/>
        <w:ind w:firstLine="534" w:firstLineChars="200"/>
        <w:rPr>
          <w:b/>
          <w:w w:val="95"/>
          <w:sz w:val="28"/>
          <w:lang w:eastAsia="zh-CN"/>
        </w:rPr>
      </w:pPr>
      <w:r>
        <w:rPr>
          <w:b/>
          <w:w w:val="95"/>
          <w:sz w:val="28"/>
          <w:lang w:eastAsia="zh-CN"/>
        </w:rPr>
        <w:t>八、参选文件的递交</w:t>
      </w:r>
      <w:r>
        <w:rPr>
          <w:rFonts w:hint="eastAsia"/>
          <w:b/>
          <w:w w:val="95"/>
          <w:sz w:val="28"/>
          <w:lang w:eastAsia="zh-CN"/>
        </w:rPr>
        <w:t>：</w:t>
      </w:r>
    </w:p>
    <w:p>
      <w:pPr>
        <w:pStyle w:val="4"/>
        <w:tabs>
          <w:tab w:val="left" w:pos="6879"/>
        </w:tabs>
        <w:spacing w:before="107" w:line="321" w:lineRule="auto"/>
        <w:ind w:left="0" w:right="106" w:firstLine="482" w:firstLineChars="200"/>
        <w:rPr>
          <w:lang w:eastAsia="zh-CN"/>
        </w:rPr>
      </w:pPr>
      <w:r>
        <w:rPr>
          <w:lang w:eastAsia="zh-CN"/>
        </w:rPr>
        <w:t>1.参选文件递交的截止时间</w:t>
      </w:r>
      <w:r>
        <w:rPr>
          <w:rFonts w:hint="eastAsia"/>
          <w:color w:val="000000" w:themeColor="text1"/>
          <w:lang w:eastAsia="zh-CN"/>
        </w:rPr>
        <w:t>：202</w:t>
      </w:r>
      <w:r>
        <w:rPr>
          <w:rFonts w:hint="eastAsia"/>
          <w:color w:val="000000" w:themeColor="text1"/>
          <w:lang w:val="en-US" w:eastAsia="zh-CN"/>
        </w:rPr>
        <w:t>4</w:t>
      </w:r>
      <w:r>
        <w:rPr>
          <w:rFonts w:hint="eastAsia"/>
          <w:color w:val="000000" w:themeColor="text1"/>
          <w:lang w:eastAsia="zh-CN"/>
        </w:rPr>
        <w:t>年</w:t>
      </w:r>
      <w:r>
        <w:rPr>
          <w:rFonts w:hint="eastAsia"/>
          <w:color w:val="000000" w:themeColor="text1"/>
          <w:lang w:val="en-US" w:eastAsia="zh-CN"/>
        </w:rPr>
        <w:t>12</w:t>
      </w:r>
      <w:r>
        <w:rPr>
          <w:rFonts w:hint="eastAsia"/>
          <w:color w:val="000000" w:themeColor="text1"/>
          <w:lang w:eastAsia="zh-CN"/>
        </w:rPr>
        <w:t>月</w:t>
      </w:r>
      <w:r>
        <w:rPr>
          <w:rFonts w:hint="eastAsia"/>
          <w:color w:val="000000" w:themeColor="text1"/>
          <w:lang w:val="en-US" w:eastAsia="zh-CN"/>
        </w:rPr>
        <w:t>6</w:t>
      </w:r>
      <w:r>
        <w:rPr>
          <w:rFonts w:hint="eastAsia"/>
          <w:color w:val="000000" w:themeColor="text1"/>
          <w:lang w:eastAsia="zh-CN"/>
        </w:rPr>
        <w:t>日</w:t>
      </w:r>
      <w:r>
        <w:rPr>
          <w:rFonts w:hint="eastAsia"/>
          <w:color w:val="000000" w:themeColor="text1"/>
          <w:lang w:val="en-US" w:eastAsia="zh-CN"/>
        </w:rPr>
        <w:t>12时截止</w:t>
      </w:r>
      <w:r>
        <w:rPr>
          <w:rFonts w:hint="eastAsia"/>
          <w:color w:val="000000" w:themeColor="text1"/>
          <w:lang w:eastAsia="zh-CN"/>
        </w:rPr>
        <w:t>。</w:t>
      </w:r>
    </w:p>
    <w:p>
      <w:pPr>
        <w:pStyle w:val="4"/>
        <w:tabs>
          <w:tab w:val="left" w:pos="6879"/>
        </w:tabs>
        <w:spacing w:before="107" w:line="321" w:lineRule="auto"/>
        <w:ind w:left="0" w:right="106"/>
        <w:rPr>
          <w:spacing w:val="-4"/>
          <w:lang w:eastAsia="zh-CN"/>
        </w:rPr>
      </w:pPr>
      <w:r>
        <w:rPr>
          <w:rFonts w:hint="eastAsia"/>
          <w:lang w:eastAsia="zh-CN"/>
        </w:rPr>
        <w:t xml:space="preserve">    </w:t>
      </w:r>
      <w:r>
        <w:rPr>
          <w:lang w:eastAsia="zh-CN"/>
        </w:rPr>
        <w:t>2.</w:t>
      </w:r>
      <w:r>
        <w:rPr>
          <w:spacing w:val="4"/>
          <w:lang w:eastAsia="zh-CN"/>
        </w:rPr>
        <w:t>递交</w:t>
      </w:r>
      <w:r>
        <w:rPr>
          <w:lang w:eastAsia="zh-CN"/>
        </w:rPr>
        <w:t>参</w:t>
      </w:r>
      <w:r>
        <w:rPr>
          <w:spacing w:val="4"/>
          <w:lang w:eastAsia="zh-CN"/>
        </w:rPr>
        <w:t>选文件的地</w:t>
      </w:r>
      <w:r>
        <w:rPr>
          <w:lang w:eastAsia="zh-CN"/>
        </w:rPr>
        <w:t>点</w:t>
      </w:r>
      <w:r>
        <w:rPr>
          <w:spacing w:val="4"/>
          <w:lang w:eastAsia="zh-CN"/>
        </w:rPr>
        <w:t>为：</w:t>
      </w:r>
      <w:r>
        <w:rPr>
          <w:rFonts w:hint="eastAsia"/>
          <w:spacing w:val="4"/>
          <w:lang w:eastAsia="zh-CN"/>
        </w:rPr>
        <w:t>福建福海创石油化工有限公司办公楼</w:t>
      </w:r>
      <w:r>
        <w:rPr>
          <w:spacing w:val="4"/>
          <w:lang w:eastAsia="zh-CN"/>
        </w:rPr>
        <w:t>（</w:t>
      </w:r>
      <w:r>
        <w:rPr>
          <w:rFonts w:hint="eastAsia"/>
          <w:spacing w:val="4"/>
          <w:lang w:eastAsia="zh-CN"/>
        </w:rPr>
        <w:t>漳州市漳浦县杜浔镇杜昌路9号</w:t>
      </w:r>
      <w:r>
        <w:rPr>
          <w:spacing w:val="4"/>
          <w:lang w:eastAsia="zh-CN"/>
        </w:rPr>
        <w:t>）</w:t>
      </w:r>
      <w:r>
        <w:rPr>
          <w:spacing w:val="-57"/>
          <w:lang w:eastAsia="zh-CN"/>
        </w:rPr>
        <w:t>，</w:t>
      </w:r>
      <w:r>
        <w:rPr>
          <w:lang w:eastAsia="zh-CN"/>
        </w:rPr>
        <w:t>联系人</w:t>
      </w:r>
      <w:r>
        <w:rPr>
          <w:spacing w:val="-56"/>
          <w:lang w:eastAsia="zh-CN"/>
        </w:rPr>
        <w:t>：</w:t>
      </w:r>
      <w:r>
        <w:rPr>
          <w:rFonts w:hint="eastAsia"/>
          <w:lang w:eastAsia="zh-CN"/>
        </w:rPr>
        <w:t>戴小玉，</w:t>
      </w:r>
      <w:r>
        <w:rPr>
          <w:lang w:eastAsia="zh-CN"/>
        </w:rPr>
        <w:t>联系电话</w:t>
      </w:r>
      <w:r>
        <w:rPr>
          <w:spacing w:val="-4"/>
          <w:lang w:eastAsia="zh-CN"/>
        </w:rPr>
        <w:t>：</w:t>
      </w:r>
      <w:r>
        <w:rPr>
          <w:rFonts w:hint="eastAsia"/>
          <w:spacing w:val="-4"/>
          <w:lang w:val="en-US" w:eastAsia="zh-CN"/>
        </w:rPr>
        <w:t>0596-6311078</w:t>
      </w:r>
      <w:r>
        <w:rPr>
          <w:rFonts w:hint="eastAsia"/>
          <w:spacing w:val="-4"/>
          <w:lang w:eastAsia="zh-CN"/>
        </w:rPr>
        <w:t>。</w:t>
      </w:r>
    </w:p>
    <w:p>
      <w:pPr>
        <w:pStyle w:val="4"/>
        <w:tabs>
          <w:tab w:val="left" w:pos="6879"/>
        </w:tabs>
        <w:spacing w:before="107" w:line="321" w:lineRule="auto"/>
        <w:ind w:left="0" w:right="106"/>
        <w:rPr>
          <w:lang w:eastAsia="zh-CN"/>
        </w:rPr>
      </w:pPr>
      <w:r>
        <w:rPr>
          <w:rFonts w:hint="eastAsia"/>
          <w:lang w:eastAsia="zh-CN"/>
        </w:rPr>
        <w:t xml:space="preserve">    </w:t>
      </w:r>
      <w:r>
        <w:rPr>
          <w:lang w:eastAsia="zh-CN"/>
        </w:rPr>
        <w:t>注：请使用顺丰快递或中国邮政 EMS 快递，其他快递不能保证送达目的地。</w:t>
      </w:r>
    </w:p>
    <w:p>
      <w:pPr>
        <w:pStyle w:val="20"/>
        <w:spacing w:line="360" w:lineRule="auto"/>
        <w:ind w:right="121"/>
        <w:jc w:val="both"/>
        <w:rPr>
          <w:lang w:eastAsia="zh-CN"/>
        </w:rPr>
      </w:pPr>
      <w:r>
        <w:rPr>
          <w:rFonts w:hint="eastAsia"/>
          <w:lang w:eastAsia="zh-CN"/>
        </w:rPr>
        <w:t xml:space="preserve">    </w:t>
      </w:r>
      <w:r>
        <w:rPr>
          <w:lang w:eastAsia="zh-CN"/>
        </w:rPr>
        <w:t>3.只允许参选人有一个参选方案，否则将被视为无效参选。</w:t>
      </w:r>
    </w:p>
    <w:p>
      <w:pPr>
        <w:pStyle w:val="20"/>
        <w:spacing w:line="360" w:lineRule="auto"/>
        <w:ind w:right="121"/>
        <w:jc w:val="both"/>
        <w:rPr>
          <w:lang w:eastAsia="zh-CN"/>
        </w:rPr>
      </w:pPr>
      <w:r>
        <w:rPr>
          <w:rFonts w:hint="eastAsia"/>
          <w:lang w:eastAsia="zh-CN"/>
        </w:rPr>
        <w:t xml:space="preserve">    </w:t>
      </w:r>
      <w:r>
        <w:rPr>
          <w:lang w:eastAsia="zh-CN"/>
        </w:rPr>
        <w:t>4.逾期送达的或未送达指定地点或参选文件密封不符合规定要求的参选文件，比选人不予受理。参选人所提交的比选文件在评选结束后，无论中选与否都不退还。</w:t>
      </w:r>
    </w:p>
    <w:p>
      <w:pPr>
        <w:pStyle w:val="20"/>
        <w:spacing w:line="360" w:lineRule="auto"/>
        <w:ind w:right="121"/>
        <w:jc w:val="both"/>
        <w:rPr>
          <w:lang w:eastAsia="zh-CN"/>
        </w:rPr>
      </w:pPr>
      <w:r>
        <w:rPr>
          <w:rFonts w:hint="eastAsia"/>
          <w:lang w:eastAsia="zh-CN"/>
        </w:rPr>
        <w:t xml:space="preserve">    </w:t>
      </w:r>
      <w:r>
        <w:rPr>
          <w:lang w:eastAsia="zh-CN"/>
        </w:rPr>
        <w:t>5.参选人收到比选文件后，如有疑问需要澄清，请以书面形式在规定时间内报比选人汇总。</w:t>
      </w:r>
    </w:p>
    <w:p>
      <w:pPr>
        <w:pStyle w:val="20"/>
        <w:spacing w:line="360" w:lineRule="auto"/>
        <w:ind w:right="121"/>
        <w:jc w:val="both"/>
        <w:rPr>
          <w:lang w:eastAsia="zh-CN"/>
        </w:rPr>
      </w:pPr>
      <w:r>
        <w:rPr>
          <w:rFonts w:hint="eastAsia"/>
          <w:lang w:eastAsia="zh-CN"/>
        </w:rPr>
        <w:t xml:space="preserve">    </w:t>
      </w:r>
      <w:r>
        <w:rPr>
          <w:lang w:eastAsia="zh-CN"/>
        </w:rPr>
        <w:t>6.参选人对比选人提供的比选文件所做出的推论、解释和结论，比选人概不负责。参选人由于对比选文件的任何推论和误解以及比选对有关问题的口头解释所造成的后果，均由参选人负责。</w:t>
      </w:r>
    </w:p>
    <w:p>
      <w:pPr>
        <w:spacing w:before="15" w:line="360" w:lineRule="auto"/>
        <w:ind w:firstLine="534" w:firstLineChars="200"/>
        <w:rPr>
          <w:b/>
          <w:w w:val="95"/>
          <w:sz w:val="28"/>
          <w:lang w:eastAsia="zh-CN"/>
        </w:rPr>
      </w:pPr>
      <w:r>
        <w:rPr>
          <w:b/>
          <w:w w:val="95"/>
          <w:sz w:val="28"/>
          <w:lang w:eastAsia="zh-CN"/>
        </w:rPr>
        <w:t xml:space="preserve"> </w:t>
      </w:r>
    </w:p>
    <w:p>
      <w:pPr>
        <w:pStyle w:val="4"/>
        <w:tabs>
          <w:tab w:val="left" w:pos="6879"/>
        </w:tabs>
        <w:spacing w:before="107" w:line="321" w:lineRule="auto"/>
        <w:ind w:left="0" w:right="106"/>
        <w:rPr>
          <w:lang w:eastAsia="zh-CN"/>
        </w:rPr>
      </w:pPr>
      <w:r>
        <w:rPr>
          <w:rFonts w:hint="eastAsia"/>
          <w:lang w:eastAsia="zh-CN"/>
        </w:rPr>
        <w:t xml:space="preserve">   </w:t>
      </w:r>
    </w:p>
    <w:p>
      <w:pPr>
        <w:spacing w:line="321" w:lineRule="auto"/>
        <w:jc w:val="both"/>
        <w:rPr>
          <w:lang w:eastAsia="zh-CN"/>
        </w:rPr>
        <w:sectPr>
          <w:pgSz w:w="11910" w:h="16840"/>
          <w:pgMar w:top="1420" w:right="1140" w:bottom="740" w:left="1300" w:header="0" w:footer="551" w:gutter="0"/>
          <w:cols w:space="720" w:num="1"/>
        </w:sectPr>
      </w:pPr>
    </w:p>
    <w:p>
      <w:pPr>
        <w:pStyle w:val="3"/>
        <w:tabs>
          <w:tab w:val="left" w:pos="4627"/>
        </w:tabs>
        <w:spacing w:line="355" w:lineRule="exact"/>
        <w:ind w:left="3363"/>
        <w:rPr>
          <w:lang w:eastAsia="zh-CN"/>
        </w:rPr>
      </w:pPr>
      <w:r>
        <w:rPr>
          <w:lang w:eastAsia="zh-CN"/>
        </w:rPr>
        <w:t>第三章</w:t>
      </w:r>
      <w:r>
        <w:rPr>
          <w:lang w:eastAsia="zh-CN"/>
        </w:rPr>
        <w:tab/>
      </w:r>
      <w:r>
        <w:rPr>
          <w:spacing w:val="-1"/>
          <w:w w:val="95"/>
          <w:lang w:eastAsia="zh-CN"/>
        </w:rPr>
        <w:t>参选文</w:t>
      </w:r>
      <w:r>
        <w:rPr>
          <w:w w:val="95"/>
          <w:lang w:eastAsia="zh-CN"/>
        </w:rPr>
        <w:t>件的编制</w:t>
      </w:r>
    </w:p>
    <w:p>
      <w:pPr>
        <w:spacing w:before="15" w:line="360" w:lineRule="auto"/>
        <w:ind w:firstLine="534"/>
        <w:rPr>
          <w:b/>
          <w:w w:val="95"/>
          <w:sz w:val="28"/>
          <w:lang w:eastAsia="zh-CN"/>
        </w:rPr>
      </w:pPr>
      <w:r>
        <w:rPr>
          <w:rFonts w:hint="eastAsia"/>
          <w:b/>
          <w:w w:val="95"/>
          <w:sz w:val="28"/>
          <w:lang w:eastAsia="zh-CN"/>
        </w:rPr>
        <w:t>一、</w:t>
      </w:r>
      <w:r>
        <w:rPr>
          <w:b/>
          <w:w w:val="95"/>
          <w:sz w:val="28"/>
          <w:lang w:eastAsia="zh-CN"/>
        </w:rPr>
        <w:t>参选文件的组成：</w:t>
      </w:r>
    </w:p>
    <w:p>
      <w:pPr>
        <w:pStyle w:val="20"/>
        <w:spacing w:line="360" w:lineRule="auto"/>
        <w:ind w:right="121" w:firstLine="480" w:firstLineChars="200"/>
        <w:jc w:val="both"/>
        <w:rPr>
          <w:rFonts w:hint="default"/>
          <w:lang w:val="en-US" w:eastAsia="zh-CN"/>
        </w:rPr>
      </w:pPr>
      <w:r>
        <w:rPr>
          <w:rFonts w:hint="eastAsia"/>
          <w:lang w:val="en-US" w:eastAsia="zh-CN"/>
        </w:rPr>
        <w:t>技术参选文件，见附件格式，胶装。</w:t>
      </w:r>
    </w:p>
    <w:p>
      <w:pPr>
        <w:pStyle w:val="20"/>
        <w:spacing w:line="360" w:lineRule="auto"/>
        <w:ind w:right="121" w:firstLine="480" w:firstLineChars="200"/>
        <w:jc w:val="both"/>
        <w:rPr>
          <w:rFonts w:hint="eastAsia"/>
          <w:lang w:val="en-US" w:eastAsia="zh-CN"/>
        </w:rPr>
      </w:pPr>
      <w:r>
        <w:rPr>
          <w:rFonts w:hint="eastAsia"/>
          <w:lang w:eastAsia="zh-CN"/>
        </w:rPr>
        <w:t xml:space="preserve">商务报价文件，见附件商务报价函格式, </w:t>
      </w:r>
      <w:r>
        <w:rPr>
          <w:rFonts w:hint="eastAsia"/>
          <w:lang w:val="en-US" w:eastAsia="zh-CN"/>
        </w:rPr>
        <w:t>平装或胶装。</w:t>
      </w:r>
    </w:p>
    <w:p>
      <w:pPr>
        <w:pStyle w:val="20"/>
        <w:spacing w:line="360" w:lineRule="auto"/>
        <w:ind w:right="121" w:firstLine="480" w:firstLineChars="200"/>
        <w:jc w:val="both"/>
        <w:rPr>
          <w:rFonts w:hint="eastAsia"/>
          <w:lang w:val="en-US" w:eastAsia="zh-CN"/>
        </w:rPr>
      </w:pPr>
      <w:r>
        <w:rPr>
          <w:rFonts w:hint="eastAsia" w:cs="Times New Roman"/>
          <w:bCs w:val="0"/>
          <w:color w:val="C00000"/>
          <w:sz w:val="24"/>
          <w:szCs w:val="24"/>
          <w:lang w:val="en-US" w:eastAsia="zh-CN"/>
        </w:rPr>
        <w:t>技术文件与商务文件分开密封包装后一起邮寄，参选文件均需提供</w:t>
      </w:r>
      <w:r>
        <w:rPr>
          <w:rFonts w:hint="eastAsia" w:cs="Times New Roman"/>
          <w:b/>
          <w:bCs/>
          <w:color w:val="C00000"/>
          <w:sz w:val="24"/>
          <w:szCs w:val="24"/>
          <w:lang w:val="en-US" w:eastAsia="zh-CN"/>
        </w:rPr>
        <w:t>U盘电子扫描文档</w:t>
      </w:r>
      <w:r>
        <w:rPr>
          <w:rFonts w:hint="eastAsia" w:cs="Times New Roman"/>
          <w:bCs w:val="0"/>
          <w:color w:val="C00000"/>
          <w:sz w:val="24"/>
          <w:szCs w:val="24"/>
          <w:lang w:val="en-US" w:eastAsia="zh-CN"/>
        </w:rPr>
        <w:t>（U盘与商务文件一起密封包装）</w:t>
      </w:r>
    </w:p>
    <w:p>
      <w:pPr>
        <w:spacing w:before="15" w:line="360" w:lineRule="auto"/>
        <w:ind w:firstLine="534" w:firstLineChars="200"/>
        <w:rPr>
          <w:b/>
          <w:w w:val="95"/>
          <w:sz w:val="28"/>
          <w:lang w:eastAsia="zh-CN"/>
        </w:rPr>
      </w:pPr>
      <w:r>
        <w:rPr>
          <w:b/>
          <w:w w:val="95"/>
          <w:sz w:val="28"/>
          <w:lang w:eastAsia="zh-CN"/>
        </w:rPr>
        <w:t>二、参选书格式内容</w:t>
      </w:r>
    </w:p>
    <w:p>
      <w:pPr>
        <w:pStyle w:val="20"/>
        <w:spacing w:line="360" w:lineRule="auto"/>
        <w:ind w:right="121" w:firstLine="480" w:firstLineChars="200"/>
        <w:jc w:val="both"/>
        <w:rPr>
          <w:lang w:eastAsia="zh-CN"/>
        </w:rPr>
      </w:pPr>
      <w:r>
        <w:rPr>
          <w:lang w:eastAsia="zh-CN"/>
        </w:rPr>
        <w:t>参选人应按附件二格式内容要求进行参选书的编制。</w:t>
      </w:r>
    </w:p>
    <w:p>
      <w:pPr>
        <w:spacing w:before="15" w:line="360" w:lineRule="auto"/>
        <w:ind w:firstLine="534" w:firstLineChars="200"/>
        <w:rPr>
          <w:b/>
          <w:w w:val="95"/>
          <w:sz w:val="28"/>
          <w:lang w:eastAsia="zh-CN"/>
        </w:rPr>
      </w:pPr>
      <w:r>
        <w:rPr>
          <w:b/>
          <w:w w:val="95"/>
          <w:sz w:val="28"/>
          <w:lang w:eastAsia="zh-CN"/>
        </w:rPr>
        <w:t>三、参选报价</w:t>
      </w:r>
    </w:p>
    <w:p>
      <w:pPr>
        <w:pStyle w:val="20"/>
        <w:spacing w:line="360" w:lineRule="auto"/>
        <w:ind w:right="121" w:firstLine="480" w:firstLineChars="200"/>
        <w:jc w:val="both"/>
        <w:rPr>
          <w:lang w:eastAsia="zh-CN"/>
        </w:rPr>
      </w:pPr>
      <w:r>
        <w:rPr>
          <w:lang w:eastAsia="zh-CN"/>
        </w:rPr>
        <w:t>参选人须按要求进行报价，对参选报价负责。参选报价应加盖参选人印章，字迹清晰，否则视为无效。</w:t>
      </w:r>
    </w:p>
    <w:p>
      <w:pPr>
        <w:spacing w:before="15" w:line="360" w:lineRule="auto"/>
        <w:ind w:firstLine="534" w:firstLineChars="200"/>
        <w:rPr>
          <w:b/>
          <w:w w:val="95"/>
          <w:sz w:val="28"/>
          <w:lang w:eastAsia="zh-CN"/>
        </w:rPr>
      </w:pPr>
      <w:r>
        <w:rPr>
          <w:b/>
          <w:w w:val="95"/>
          <w:sz w:val="28"/>
          <w:lang w:eastAsia="zh-CN"/>
        </w:rPr>
        <w:t>四、特别说明</w:t>
      </w:r>
    </w:p>
    <w:p>
      <w:pPr>
        <w:pStyle w:val="20"/>
        <w:spacing w:line="360" w:lineRule="auto"/>
        <w:ind w:right="121" w:firstLine="480" w:firstLineChars="200"/>
        <w:jc w:val="both"/>
        <w:rPr>
          <w:lang w:eastAsia="zh-CN"/>
        </w:rPr>
      </w:pPr>
      <w:r>
        <w:rPr>
          <w:lang w:eastAsia="zh-CN"/>
        </w:rPr>
        <w:t>1.参选人应承担所有与准备和参加比选有关的费用。不论比选的结果如何，比选机构和比选人均无义务和责任承担这些费用。</w:t>
      </w:r>
    </w:p>
    <w:p>
      <w:pPr>
        <w:pStyle w:val="20"/>
        <w:spacing w:line="360" w:lineRule="auto"/>
        <w:ind w:right="121" w:firstLine="480" w:firstLineChars="200"/>
        <w:jc w:val="both"/>
        <w:rPr>
          <w:lang w:eastAsia="zh-CN"/>
        </w:rPr>
      </w:pPr>
      <w:r>
        <w:rPr>
          <w:lang w:eastAsia="zh-CN"/>
        </w:rPr>
        <w:t>2.参选收到比选文件后，如有疑问需要澄清，请以书面形式在规定时间内报比选人汇总。</w:t>
      </w:r>
    </w:p>
    <w:p>
      <w:pPr>
        <w:pStyle w:val="20"/>
        <w:spacing w:line="360" w:lineRule="auto"/>
        <w:ind w:right="121" w:firstLine="480" w:firstLineChars="200"/>
        <w:jc w:val="both"/>
        <w:rPr>
          <w:lang w:eastAsia="zh-CN"/>
        </w:rPr>
      </w:pPr>
      <w:r>
        <w:rPr>
          <w:lang w:eastAsia="zh-CN"/>
        </w:rPr>
        <w:t>3.参选人对比选人提供的比选文件所做出的推论、解释和结论，比选人概不负责。参选人由于对比选文件的任何推论和误解以及比选对有关问题的口头解释所造成的后果，均由参选人负责。</w:t>
      </w:r>
    </w:p>
    <w:p>
      <w:pPr>
        <w:spacing w:line="360" w:lineRule="auto"/>
        <w:jc w:val="both"/>
        <w:rPr>
          <w:lang w:eastAsia="zh-CN"/>
        </w:rPr>
        <w:sectPr>
          <w:pgSz w:w="11910" w:h="16840"/>
          <w:pgMar w:top="1500" w:right="1020" w:bottom="740" w:left="1300" w:header="0" w:footer="551" w:gutter="0"/>
          <w:cols w:space="720" w:num="1"/>
        </w:sectPr>
      </w:pPr>
    </w:p>
    <w:p>
      <w:pPr>
        <w:pStyle w:val="3"/>
        <w:tabs>
          <w:tab w:val="left" w:pos="1488"/>
        </w:tabs>
        <w:spacing w:line="355" w:lineRule="exact"/>
        <w:ind w:left="365"/>
        <w:jc w:val="center"/>
        <w:rPr>
          <w:lang w:eastAsia="zh-CN"/>
        </w:rPr>
      </w:pPr>
      <w:r>
        <w:rPr>
          <w:lang w:eastAsia="zh-CN"/>
        </w:rPr>
        <w:t>第四章</w:t>
      </w:r>
      <w:r>
        <w:rPr>
          <w:lang w:eastAsia="zh-CN"/>
        </w:rPr>
        <w:tab/>
      </w:r>
      <w:r>
        <w:rPr>
          <w:spacing w:val="-1"/>
          <w:w w:val="95"/>
          <w:lang w:eastAsia="zh-CN"/>
        </w:rPr>
        <w:t>评比规</w:t>
      </w:r>
      <w:r>
        <w:rPr>
          <w:w w:val="95"/>
          <w:lang w:eastAsia="zh-CN"/>
        </w:rPr>
        <w:t>则</w:t>
      </w:r>
    </w:p>
    <w:p>
      <w:pPr>
        <w:spacing w:before="15" w:line="360" w:lineRule="auto"/>
        <w:ind w:firstLine="401" w:firstLineChars="150"/>
        <w:rPr>
          <w:b/>
          <w:w w:val="95"/>
          <w:sz w:val="28"/>
          <w:lang w:eastAsia="zh-CN"/>
        </w:rPr>
      </w:pPr>
      <w:r>
        <w:rPr>
          <w:b/>
          <w:w w:val="95"/>
          <w:sz w:val="28"/>
          <w:lang w:eastAsia="zh-CN"/>
        </w:rPr>
        <w:t>一、规则</w:t>
      </w:r>
    </w:p>
    <w:p>
      <w:pPr>
        <w:pStyle w:val="20"/>
        <w:spacing w:line="360" w:lineRule="auto"/>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pPr>
        <w:pStyle w:val="20"/>
        <w:spacing w:line="360" w:lineRule="auto"/>
        <w:ind w:right="121" w:firstLine="480" w:firstLineChars="200"/>
        <w:jc w:val="both"/>
        <w:rPr>
          <w:lang w:eastAsia="zh-CN"/>
        </w:rPr>
      </w:pPr>
      <w:r>
        <w:rPr>
          <w:lang w:eastAsia="zh-CN"/>
        </w:rPr>
        <w:t>2.参选人串选、相互勾结故意压低标价以排挤竞争对手的公平竞争的，其参选无效。</w:t>
      </w:r>
    </w:p>
    <w:p>
      <w:pPr>
        <w:pStyle w:val="20"/>
        <w:spacing w:line="360" w:lineRule="auto"/>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pPr>
        <w:spacing w:before="15" w:line="360" w:lineRule="auto"/>
        <w:ind w:firstLine="534" w:firstLineChars="200"/>
        <w:rPr>
          <w:b/>
          <w:w w:val="95"/>
          <w:sz w:val="28"/>
          <w:lang w:eastAsia="zh-CN"/>
        </w:rPr>
      </w:pPr>
      <w:r>
        <w:rPr>
          <w:b/>
          <w:w w:val="95"/>
          <w:sz w:val="28"/>
          <w:lang w:eastAsia="zh-CN"/>
        </w:rPr>
        <w:t>二、资格审查</w:t>
      </w:r>
    </w:p>
    <w:p>
      <w:pPr>
        <w:pStyle w:val="20"/>
        <w:spacing w:line="360" w:lineRule="auto"/>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spacing w:before="15" w:line="360" w:lineRule="auto"/>
        <w:ind w:firstLine="534" w:firstLineChars="200"/>
        <w:rPr>
          <w:b/>
          <w:w w:val="95"/>
          <w:sz w:val="28"/>
          <w:lang w:eastAsia="zh-CN"/>
        </w:rPr>
      </w:pPr>
      <w:r>
        <w:rPr>
          <w:b/>
          <w:w w:val="95"/>
          <w:sz w:val="28"/>
          <w:lang w:eastAsia="zh-CN"/>
        </w:rPr>
        <w:t>三、评选办法</w:t>
      </w:r>
    </w:p>
    <w:p>
      <w:pPr>
        <w:pStyle w:val="20"/>
        <w:spacing w:line="360" w:lineRule="auto"/>
        <w:ind w:right="121" w:firstLine="482" w:firstLineChars="200"/>
        <w:jc w:val="both"/>
        <w:rPr>
          <w:lang w:eastAsia="zh-CN"/>
        </w:rPr>
      </w:pPr>
      <w:r>
        <w:rPr>
          <w:rFonts w:hint="eastAsia"/>
          <w:b/>
          <w:color w:val="FF0000"/>
          <w:lang w:eastAsia="zh-CN"/>
        </w:rPr>
        <w:t>本项目设置最高控制价</w:t>
      </w:r>
      <w:r>
        <w:rPr>
          <w:rFonts w:hint="eastAsia"/>
          <w:b/>
          <w:color w:val="FF0000"/>
          <w:lang w:val="en-US" w:eastAsia="zh-CN"/>
        </w:rPr>
        <w:t>20</w:t>
      </w:r>
      <w:r>
        <w:rPr>
          <w:rFonts w:hint="eastAsia"/>
          <w:b/>
          <w:color w:val="FF0000"/>
          <w:lang w:eastAsia="zh-CN"/>
        </w:rPr>
        <w:t>万元整（</w:t>
      </w:r>
      <w:r>
        <w:rPr>
          <w:rFonts w:hint="eastAsia"/>
          <w:b/>
          <w:color w:val="FF0000"/>
          <w:lang w:val="en-US" w:eastAsia="zh-CN"/>
        </w:rPr>
        <w:t>含税</w:t>
      </w:r>
      <w:r>
        <w:rPr>
          <w:rFonts w:hint="eastAsia"/>
          <w:b/>
          <w:color w:val="FF0000"/>
          <w:lang w:eastAsia="zh-CN"/>
        </w:rPr>
        <w:t>）</w:t>
      </w:r>
      <w:r>
        <w:rPr>
          <w:rFonts w:hint="eastAsia"/>
          <w:lang w:eastAsia="zh-CN"/>
        </w:rPr>
        <w:t>。参选人所填报的报价高于</w:t>
      </w:r>
      <w:r>
        <w:rPr>
          <w:rFonts w:hint="eastAsia"/>
          <w:lang w:val="en-US" w:eastAsia="zh-CN"/>
        </w:rPr>
        <w:t>各分项</w:t>
      </w:r>
      <w:r>
        <w:rPr>
          <w:rFonts w:hint="eastAsia"/>
          <w:lang w:eastAsia="zh-CN"/>
        </w:rPr>
        <w:t>最高限价的，其参选将被比选小组予以否决。</w:t>
      </w:r>
      <w:r>
        <w:fldChar w:fldCharType="begin"/>
      </w:r>
      <w:r>
        <w:instrText xml:space="preserve"> HYPERLINK "mailto:如参选人对控制价存疑请于报价截止前发邮件至hjzhang@fhcpec.com.cn" </w:instrText>
      </w:r>
      <w:r>
        <w:fldChar w:fldCharType="separate"/>
      </w:r>
      <w:r>
        <w:rPr>
          <w:rFonts w:hint="eastAsia"/>
          <w:lang w:eastAsia="zh-CN"/>
        </w:rPr>
        <w:t>如参选人对控制价存疑请于报价截止前发邮件至xydai@fhcpec.com.cn</w:t>
      </w:r>
      <w:r>
        <w:rPr>
          <w:rFonts w:hint="eastAsia"/>
          <w:lang w:eastAsia="zh-CN"/>
        </w:rPr>
        <w:fldChar w:fldCharType="end"/>
      </w:r>
      <w:r>
        <w:rPr>
          <w:rFonts w:hint="eastAsia"/>
          <w:lang w:eastAsia="zh-CN"/>
        </w:rPr>
        <w:t>。</w:t>
      </w:r>
    </w:p>
    <w:p>
      <w:pPr>
        <w:spacing w:before="15" w:line="360" w:lineRule="auto"/>
        <w:ind w:firstLine="480" w:firstLineChars="200"/>
        <w:rPr>
          <w:rFonts w:hint="eastAsia"/>
          <w:lang w:eastAsia="zh-CN"/>
        </w:rPr>
      </w:pPr>
      <w:r>
        <w:rPr>
          <w:color w:val="000000" w:themeColor="text1"/>
          <w:sz w:val="24"/>
          <w:szCs w:val="24"/>
          <w:lang w:eastAsia="zh-CN"/>
        </w:rPr>
        <w:t>评选委员会将对通过资格及实质响应性审查的各合格参选人，根据以下标准和方法进行</w:t>
      </w:r>
      <w:r>
        <w:rPr>
          <w:rFonts w:hint="eastAsia"/>
          <w:color w:val="000000" w:themeColor="text1"/>
          <w:sz w:val="24"/>
          <w:szCs w:val="24"/>
          <w:lang w:eastAsia="zh-CN"/>
        </w:rPr>
        <w:t>。</w:t>
      </w:r>
    </w:p>
    <w:p>
      <w:pPr>
        <w:pStyle w:val="20"/>
        <w:spacing w:line="360" w:lineRule="auto"/>
        <w:ind w:right="121" w:firstLine="480" w:firstLineChars="200"/>
        <w:jc w:val="both"/>
        <w:rPr>
          <w:lang w:eastAsia="zh-CN"/>
        </w:rPr>
      </w:pPr>
      <w:r>
        <w:rPr>
          <w:rFonts w:hint="eastAsia"/>
          <w:lang w:eastAsia="zh-CN"/>
        </w:rPr>
        <w:t>本项目采用商务报价决标的评标办法，经技术评选合格后选择未税包干总价最低者作为中选单位。</w:t>
      </w:r>
    </w:p>
    <w:p>
      <w:pPr>
        <w:spacing w:before="15" w:line="360" w:lineRule="auto"/>
        <w:ind w:firstLine="534" w:firstLineChars="200"/>
        <w:rPr>
          <w:b/>
          <w:w w:val="95"/>
          <w:sz w:val="28"/>
          <w:lang w:eastAsia="zh-CN"/>
        </w:rPr>
      </w:pPr>
      <w:r>
        <w:rPr>
          <w:b/>
          <w:w w:val="95"/>
          <w:sz w:val="28"/>
          <w:lang w:eastAsia="zh-CN"/>
        </w:rPr>
        <w:t>四、以下情况作废选处理</w:t>
      </w:r>
    </w:p>
    <w:p>
      <w:pPr>
        <w:pStyle w:val="20"/>
        <w:spacing w:line="360" w:lineRule="auto"/>
        <w:ind w:right="121" w:firstLine="480" w:firstLineChars="200"/>
        <w:jc w:val="both"/>
        <w:rPr>
          <w:lang w:eastAsia="zh-CN"/>
        </w:rPr>
      </w:pPr>
      <w:r>
        <w:rPr>
          <w:lang w:eastAsia="zh-CN"/>
        </w:rPr>
        <w:t>1.对比选文件提出的实质性要求和条件，参选文件未能在实质上响应的。</w:t>
      </w:r>
    </w:p>
    <w:p>
      <w:pPr>
        <w:pStyle w:val="20"/>
        <w:spacing w:line="360" w:lineRule="auto"/>
        <w:ind w:right="121" w:firstLine="480" w:firstLineChars="200"/>
        <w:jc w:val="both"/>
        <w:rPr>
          <w:lang w:eastAsia="zh-CN"/>
        </w:rPr>
      </w:pPr>
      <w:r>
        <w:rPr>
          <w:lang w:eastAsia="zh-CN"/>
        </w:rPr>
        <w:t>2.参选文件存在重大偏差的。</w:t>
      </w:r>
    </w:p>
    <w:p>
      <w:pPr>
        <w:pStyle w:val="20"/>
        <w:spacing w:line="360" w:lineRule="auto"/>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pPr>
        <w:pStyle w:val="20"/>
        <w:spacing w:line="360" w:lineRule="auto"/>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pPr>
        <w:spacing w:before="15" w:line="360" w:lineRule="auto"/>
        <w:ind w:firstLine="534" w:firstLineChars="200"/>
        <w:rPr>
          <w:b/>
          <w:w w:val="95"/>
          <w:sz w:val="28"/>
          <w:lang w:eastAsia="zh-CN"/>
        </w:rPr>
      </w:pPr>
      <w:r>
        <w:rPr>
          <w:b/>
          <w:w w:val="95"/>
          <w:sz w:val="28"/>
          <w:lang w:eastAsia="zh-CN"/>
        </w:rPr>
        <w:t>五、评选</w:t>
      </w:r>
    </w:p>
    <w:p>
      <w:pPr>
        <w:pStyle w:val="20"/>
        <w:spacing w:line="360" w:lineRule="auto"/>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pPr>
        <w:pStyle w:val="20"/>
        <w:spacing w:line="360" w:lineRule="auto"/>
        <w:ind w:right="121" w:firstLine="480" w:firstLineChars="200"/>
        <w:jc w:val="both"/>
        <w:rPr>
          <w:lang w:eastAsia="zh-CN"/>
        </w:rPr>
      </w:pPr>
      <w:r>
        <w:rPr>
          <w:lang w:eastAsia="zh-CN"/>
        </w:rPr>
        <w:t>2.在开选时没有启封和读出的参选文件，在评选时将不予考虑。</w:t>
      </w:r>
    </w:p>
    <w:p>
      <w:pPr>
        <w:pStyle w:val="20"/>
        <w:spacing w:line="360" w:lineRule="auto"/>
        <w:ind w:right="121" w:firstLine="480" w:firstLineChars="200"/>
        <w:jc w:val="both"/>
        <w:rPr>
          <w:lang w:eastAsia="zh-CN"/>
        </w:rPr>
      </w:pPr>
      <w:r>
        <w:rPr>
          <w:lang w:eastAsia="zh-CN"/>
        </w:rPr>
        <w:t>3.比选人将做开选记录。</w:t>
      </w:r>
    </w:p>
    <w:p>
      <w:pPr>
        <w:pStyle w:val="20"/>
        <w:spacing w:line="360" w:lineRule="auto"/>
        <w:ind w:right="121" w:firstLine="480" w:firstLineChars="200"/>
        <w:jc w:val="both"/>
        <w:rPr>
          <w:lang w:eastAsia="zh-CN"/>
        </w:rPr>
      </w:pPr>
      <w:r>
        <w:rPr>
          <w:rFonts w:hint="eastAsia"/>
          <w:lang w:eastAsia="zh-CN"/>
        </w:rPr>
        <w:t>4.业主将根据评选结果与中选人签订合同。</w:t>
      </w:r>
    </w:p>
    <w:p>
      <w:pPr>
        <w:rPr>
          <w:lang w:eastAsia="zh-CN"/>
        </w:rPr>
      </w:pPr>
    </w:p>
    <w:p>
      <w:pPr>
        <w:pStyle w:val="20"/>
        <w:spacing w:before="23"/>
        <w:ind w:left="598"/>
        <w:rPr>
          <w:lang w:eastAsia="zh-CN"/>
        </w:rPr>
        <w:sectPr>
          <w:pgSz w:w="11910" w:h="16840"/>
          <w:pgMar w:top="1500" w:right="1140" w:bottom="740" w:left="1300" w:header="0" w:footer="551" w:gutter="0"/>
          <w:cols w:space="720" w:num="1"/>
        </w:sectPr>
      </w:pPr>
    </w:p>
    <w:p>
      <w:pPr>
        <w:spacing w:before="15" w:line="360" w:lineRule="auto"/>
        <w:jc w:val="center"/>
        <w:rPr>
          <w:b/>
          <w:w w:val="95"/>
          <w:sz w:val="28"/>
          <w:lang w:eastAsia="zh-CN"/>
        </w:rPr>
      </w:pPr>
      <w:r>
        <w:rPr>
          <w:b/>
          <w:w w:val="95"/>
          <w:sz w:val="28"/>
          <w:lang w:eastAsia="zh-CN"/>
        </w:rPr>
        <w:t>第五章  合同授予</w:t>
      </w:r>
    </w:p>
    <w:p>
      <w:pPr>
        <w:pStyle w:val="20"/>
        <w:spacing w:line="360" w:lineRule="auto"/>
        <w:ind w:right="121" w:firstLine="480" w:firstLineChars="200"/>
        <w:jc w:val="both"/>
        <w:rPr>
          <w:lang w:eastAsia="zh-CN"/>
        </w:rPr>
      </w:pPr>
      <w:r>
        <w:rPr>
          <w:lang w:eastAsia="zh-CN"/>
        </w:rPr>
        <w:t>1.比选人将把合同授予中选人；在授予前，仍需进行资格审查。</w:t>
      </w:r>
    </w:p>
    <w:p>
      <w:pPr>
        <w:pStyle w:val="20"/>
        <w:spacing w:line="360" w:lineRule="auto"/>
        <w:ind w:right="121" w:firstLine="480" w:firstLineChars="200"/>
        <w:jc w:val="both"/>
        <w:rPr>
          <w:lang w:eastAsia="zh-CN"/>
        </w:rPr>
      </w:pPr>
      <w:r>
        <w:rPr>
          <w:lang w:eastAsia="zh-CN"/>
        </w:rPr>
        <w:t>2.中选人确定后，比选将通知中选人，并将中选结果公示在比选人集团官网。</w:t>
      </w:r>
    </w:p>
    <w:p>
      <w:pPr>
        <w:pStyle w:val="20"/>
        <w:spacing w:line="360" w:lineRule="auto"/>
        <w:ind w:right="121" w:firstLine="480" w:firstLineChars="200"/>
        <w:jc w:val="both"/>
        <w:rPr>
          <w:lang w:eastAsia="zh-CN"/>
        </w:rPr>
      </w:pPr>
      <w:r>
        <w:rPr>
          <w:lang w:eastAsia="zh-CN"/>
        </w:rPr>
        <w:t>3.中选通知对比选人和参选人具有法律效力</w:t>
      </w:r>
      <w:r>
        <w:rPr>
          <w:color w:val="000000" w:themeColor="text1"/>
          <w:lang w:eastAsia="zh-CN"/>
        </w:rPr>
        <w:t>。</w:t>
      </w:r>
      <w:r>
        <w:rPr>
          <w:rStyle w:val="49"/>
          <w:rFonts w:hint="eastAsia"/>
          <w:color w:val="FF0000"/>
          <w:lang w:eastAsia="zh-CN"/>
        </w:rPr>
        <w:t>福建福海创石油化工有限公司指定由</w:t>
      </w:r>
      <w:r>
        <w:rPr>
          <w:rStyle w:val="49"/>
          <w:color w:val="FF0000"/>
          <w:lang w:eastAsia="zh-CN"/>
        </w:rPr>
        <w:t>其</w:t>
      </w:r>
      <w:r>
        <w:rPr>
          <w:rStyle w:val="49"/>
          <w:rFonts w:hint="eastAsia"/>
          <w:color w:val="FF0000"/>
          <w:lang w:eastAsia="zh-CN"/>
        </w:rPr>
        <w:t>权属子公司“</w:t>
      </w:r>
      <w:r>
        <w:rPr>
          <w:rStyle w:val="49"/>
          <w:rFonts w:hint="eastAsia"/>
          <w:color w:val="FF0000"/>
          <w:lang w:val="en-US" w:eastAsia="zh-CN"/>
        </w:rPr>
        <w:t>翔鹭石化</w:t>
      </w:r>
      <w:r>
        <w:rPr>
          <w:rStyle w:val="49"/>
          <w:rFonts w:hint="eastAsia"/>
          <w:color w:val="FF0000"/>
          <w:lang w:eastAsia="zh-CN"/>
        </w:rPr>
        <w:t>（漳州）有限公司”作为本合同执行主体，将于中选结果公示流程结束之日起30日内与中选人完成合同签订事宜</w:t>
      </w:r>
      <w:r>
        <w:rPr>
          <w:color w:val="FF0000"/>
          <w:lang w:eastAsia="zh-CN"/>
        </w:rPr>
        <w:t>。</w:t>
      </w:r>
      <w:r>
        <w:rPr>
          <w:lang w:eastAsia="zh-CN"/>
        </w:rPr>
        <w:t>若因中选单位原因未在规定的时间和地点与比选人签署合同，比选人有权单方取消中选单位的资格。同时，由此给比选人造成的损失，比选人有权追究中选单位的全部责任。</w:t>
      </w:r>
    </w:p>
    <w:p>
      <w:pPr>
        <w:pStyle w:val="20"/>
        <w:spacing w:line="360" w:lineRule="auto"/>
        <w:ind w:right="121" w:firstLine="480" w:firstLineChars="200"/>
        <w:jc w:val="both"/>
        <w:rPr>
          <w:lang w:eastAsia="zh-CN"/>
        </w:rPr>
      </w:pPr>
      <w:r>
        <w:rPr>
          <w:lang w:eastAsia="zh-CN"/>
        </w:rPr>
        <w:t>4.中选人签署合同后必须履行合同要求。若因中选单位原因未在规定的时间内完成土建修缮项目等相关工作，则比选人有权单方面取消中选单位的资格。并取消参选人三年内在比选人的业务中的参选资格，由此给比选人造成的损失，比选人有权追究中选方的全部责任。</w:t>
      </w:r>
    </w:p>
    <w:p>
      <w:pPr>
        <w:pStyle w:val="20"/>
        <w:spacing w:line="360" w:lineRule="auto"/>
        <w:ind w:right="121" w:firstLine="480" w:firstLineChars="200"/>
        <w:jc w:val="both"/>
        <w:rPr>
          <w:lang w:eastAsia="zh-CN"/>
        </w:rPr>
      </w:pPr>
      <w:r>
        <w:rPr>
          <w:lang w:eastAsia="zh-CN"/>
        </w:rPr>
        <w:t>5.比选文件与合同附件作为签订合同的条款，比选文件合同条款中没有规定的内容， 比选人、参选人认为有必要进行补充，可另行商定解决。</w:t>
      </w:r>
    </w:p>
    <w:p>
      <w:pPr>
        <w:pStyle w:val="20"/>
        <w:spacing w:line="360" w:lineRule="auto"/>
        <w:ind w:right="121" w:firstLine="480" w:firstLineChars="200"/>
        <w:jc w:val="both"/>
        <w:rPr>
          <w:lang w:eastAsia="zh-CN"/>
        </w:rPr>
      </w:pPr>
      <w:r>
        <w:rPr>
          <w:lang w:eastAsia="zh-CN"/>
        </w:rPr>
        <w:t>6.接受和拒绝任何或所有参选的权利：比选机构和比选人保留在授标之前任何时候接受或拒绝任何比选，以及宣布比选程序无效或拒绝所有参选的权利，对受影响的参选人不承担任何责任。</w:t>
      </w:r>
    </w:p>
    <w:p>
      <w:pPr>
        <w:spacing w:line="360" w:lineRule="auto"/>
        <w:jc w:val="both"/>
        <w:rPr>
          <w:lang w:eastAsia="zh-CN"/>
        </w:rPr>
        <w:sectPr>
          <w:footerReference r:id="rId5" w:type="default"/>
          <w:pgSz w:w="11910" w:h="16840"/>
          <w:pgMar w:top="1500" w:right="1020" w:bottom="740" w:left="1300" w:header="0" w:footer="551" w:gutter="0"/>
          <w:pgNumType w:start="10"/>
          <w:cols w:space="720" w:num="1"/>
        </w:sectPr>
      </w:pPr>
    </w:p>
    <w:p>
      <w:pPr>
        <w:spacing w:before="15" w:line="360" w:lineRule="auto"/>
        <w:jc w:val="center"/>
        <w:rPr>
          <w:b/>
          <w:w w:val="95"/>
          <w:sz w:val="28"/>
          <w:lang w:eastAsia="zh-CN"/>
        </w:rPr>
      </w:pPr>
      <w:r>
        <w:rPr>
          <w:b/>
          <w:w w:val="95"/>
          <w:sz w:val="28"/>
          <w:lang w:eastAsia="zh-CN"/>
        </w:rPr>
        <w:t>第六章</w:t>
      </w:r>
      <w:r>
        <w:rPr>
          <w:rFonts w:hint="eastAsia"/>
          <w:b/>
          <w:w w:val="95"/>
          <w:sz w:val="28"/>
          <w:lang w:eastAsia="zh-CN"/>
        </w:rPr>
        <w:t xml:space="preserve">  </w:t>
      </w:r>
      <w:r>
        <w:rPr>
          <w:b/>
          <w:w w:val="95"/>
          <w:sz w:val="28"/>
          <w:lang w:eastAsia="zh-CN"/>
        </w:rPr>
        <w:t>中选后相关履约要求</w:t>
      </w:r>
    </w:p>
    <w:p>
      <w:pPr>
        <w:pStyle w:val="20"/>
        <w:spacing w:line="360" w:lineRule="auto"/>
        <w:ind w:right="121" w:firstLine="480" w:firstLineChars="200"/>
        <w:jc w:val="both"/>
        <w:rPr>
          <w:lang w:eastAsia="zh-CN"/>
        </w:rPr>
      </w:pPr>
      <w:r>
        <w:rPr>
          <w:lang w:eastAsia="zh-CN"/>
        </w:rPr>
        <w:t>1.中选单位要服从比选人的管理规定，不得影响比选人的生产运行，如有违反，取消中选单位的继续履行合同的资格，同时，由此给比选人造成的损失，比选人有权追究中选单位的全部责任。</w:t>
      </w:r>
    </w:p>
    <w:p>
      <w:pPr>
        <w:pStyle w:val="20"/>
        <w:spacing w:line="360" w:lineRule="auto"/>
        <w:ind w:right="121" w:firstLine="480" w:firstLineChars="200"/>
        <w:jc w:val="both"/>
        <w:rPr>
          <w:lang w:eastAsia="zh-CN"/>
        </w:rPr>
      </w:pPr>
      <w:r>
        <w:rPr>
          <w:lang w:eastAsia="zh-CN"/>
        </w:rPr>
        <w:t>2.中选单位必须严格执行</w:t>
      </w:r>
      <w:r>
        <w:rPr>
          <w:rFonts w:hint="eastAsia"/>
          <w:lang w:eastAsia="zh-CN"/>
        </w:rPr>
        <w:t>采购合同</w:t>
      </w:r>
      <w:r>
        <w:rPr>
          <w:lang w:eastAsia="zh-CN"/>
        </w:rPr>
        <w:t>（详见附件一）的规定。</w:t>
      </w:r>
    </w:p>
    <w:p>
      <w:pPr>
        <w:pStyle w:val="20"/>
        <w:spacing w:line="360" w:lineRule="auto"/>
        <w:ind w:right="121" w:firstLine="480" w:firstLineChars="200"/>
        <w:jc w:val="both"/>
        <w:rPr>
          <w:lang w:eastAsia="zh-CN"/>
        </w:rPr>
      </w:pPr>
      <w:r>
        <w:rPr>
          <w:lang w:eastAsia="zh-CN"/>
        </w:rPr>
        <w:t>3.中选单位需遵守比选人的各项管理规章制度。如违反相关条例者则按福建福海创石油化工有限公司相应条款进行处罚。</w:t>
      </w:r>
    </w:p>
    <w:p>
      <w:pPr>
        <w:pStyle w:val="20"/>
        <w:spacing w:before="26" w:line="321" w:lineRule="auto"/>
        <w:ind w:left="118" w:right="106" w:firstLine="48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3"/>
        <w:tabs>
          <w:tab w:val="left" w:pos="1912"/>
        </w:tabs>
        <w:spacing w:line="355" w:lineRule="exact"/>
        <w:ind w:left="647" w:firstLine="3092" w:firstLineChars="1100"/>
        <w:jc w:val="both"/>
        <w:rPr>
          <w:lang w:eastAsia="zh-CN"/>
        </w:rPr>
      </w:pPr>
    </w:p>
    <w:p>
      <w:pPr>
        <w:pStyle w:val="2"/>
      </w:pPr>
    </w:p>
    <w:p>
      <w:pPr>
        <w:pStyle w:val="2"/>
      </w:pPr>
    </w:p>
    <w:p>
      <w:pPr>
        <w:pStyle w:val="2"/>
      </w:pPr>
    </w:p>
    <w:p>
      <w:pPr>
        <w:pStyle w:val="2"/>
      </w:pPr>
    </w:p>
    <w:p>
      <w:pPr>
        <w:spacing w:before="15" w:line="360" w:lineRule="auto"/>
        <w:jc w:val="center"/>
        <w:rPr>
          <w:b/>
          <w:w w:val="95"/>
          <w:sz w:val="28"/>
          <w:lang w:eastAsia="zh-CN"/>
        </w:rPr>
      </w:pPr>
      <w:r>
        <w:rPr>
          <w:b/>
          <w:w w:val="95"/>
          <w:sz w:val="28"/>
          <w:lang w:eastAsia="zh-CN"/>
        </w:rPr>
        <w:t>第七章</w:t>
      </w:r>
      <w:r>
        <w:rPr>
          <w:b/>
          <w:w w:val="95"/>
          <w:sz w:val="28"/>
          <w:lang w:eastAsia="zh-CN"/>
        </w:rPr>
        <w:tab/>
      </w:r>
      <w:r>
        <w:rPr>
          <w:b/>
          <w:w w:val="95"/>
          <w:sz w:val="28"/>
          <w:lang w:eastAsia="zh-CN"/>
        </w:rPr>
        <w:t>其它</w:t>
      </w:r>
    </w:p>
    <w:p>
      <w:pPr>
        <w:pStyle w:val="20"/>
        <w:spacing w:line="360" w:lineRule="auto"/>
        <w:ind w:right="121" w:firstLine="480" w:firstLineChars="200"/>
        <w:jc w:val="both"/>
        <w:rPr>
          <w:lang w:eastAsia="zh-CN"/>
        </w:rPr>
      </w:pPr>
      <w:r>
        <w:rPr>
          <w:lang w:eastAsia="zh-CN"/>
        </w:rPr>
        <w:t>1.参选人的参选文件无论其是否中选，均不退回。</w:t>
      </w:r>
    </w:p>
    <w:p>
      <w:pPr>
        <w:pStyle w:val="20"/>
        <w:spacing w:line="360" w:lineRule="auto"/>
        <w:ind w:right="121" w:firstLine="480" w:firstLineChars="200"/>
        <w:jc w:val="both"/>
        <w:rPr>
          <w:lang w:eastAsia="zh-CN"/>
        </w:rPr>
      </w:pPr>
      <w:r>
        <w:rPr>
          <w:lang w:eastAsia="zh-CN"/>
        </w:rPr>
        <w:t>2.比选人郑重承诺：参选人所提交的参选文件及相关资料不向第三方泄露。</w:t>
      </w:r>
    </w:p>
    <w:p>
      <w:pPr>
        <w:pStyle w:val="20"/>
        <w:spacing w:line="360" w:lineRule="auto"/>
        <w:ind w:right="121" w:firstLine="480" w:firstLineChars="200"/>
        <w:jc w:val="both"/>
        <w:rPr>
          <w:lang w:eastAsia="zh-CN"/>
        </w:rPr>
      </w:pPr>
      <w:r>
        <w:rPr>
          <w:lang w:eastAsia="zh-CN"/>
        </w:rPr>
        <w:t>3.本比选文件的解释权归福建福海创石油化工有限公司。</w:t>
      </w:r>
    </w:p>
    <w:p>
      <w:pPr>
        <w:pStyle w:val="20"/>
        <w:spacing w:line="360" w:lineRule="auto"/>
        <w:ind w:left="215"/>
        <w:rPr>
          <w:lang w:eastAsia="zh-CN"/>
        </w:rPr>
      </w:pPr>
      <w:r>
        <w:rPr>
          <w:lang w:eastAsia="zh-CN"/>
        </w:rPr>
        <w:br w:type="page"/>
      </w:r>
    </w:p>
    <w:p>
      <w:pPr>
        <w:pStyle w:val="2"/>
        <w:rPr>
          <w:rFonts w:hint="eastAsia"/>
          <w:sz w:val="24"/>
          <w:lang w:val="en-US" w:eastAsia="zh-CN"/>
        </w:rPr>
      </w:pPr>
      <w:r>
        <w:rPr>
          <w:rFonts w:hint="eastAsia" w:ascii="Times New Roman"/>
          <w:b/>
          <w:bCs/>
          <w:lang w:eastAsia="zh-CN"/>
        </w:rPr>
        <w:t>附件一、</w:t>
      </w:r>
      <w:bookmarkStart w:id="0" w:name="_Toc251742852"/>
      <w:r>
        <w:rPr>
          <w:rFonts w:hint="eastAsia"/>
          <w:sz w:val="24"/>
          <w:lang w:val="en-US" w:eastAsia="zh-CN"/>
        </w:rPr>
        <w:t xml:space="preserve"> 合同详看附件2《合同模板》    </w:t>
      </w: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rFonts w:hint="eastAsia"/>
          <w:sz w:val="24"/>
          <w:lang w:val="en-US" w:eastAsia="zh-CN"/>
        </w:rPr>
      </w:pPr>
    </w:p>
    <w:p>
      <w:pPr>
        <w:pStyle w:val="2"/>
        <w:rPr>
          <w:b/>
          <w:bCs/>
          <w:sz w:val="24"/>
          <w:szCs w:val="24"/>
        </w:rPr>
      </w:pPr>
      <w:r>
        <w:rPr>
          <w:rFonts w:hint="eastAsia"/>
          <w:b/>
          <w:bCs/>
          <w:sz w:val="24"/>
          <w:szCs w:val="24"/>
        </w:rPr>
        <w:t>附件二、参选文件范本</w:t>
      </w:r>
    </w:p>
    <w:p>
      <w:pPr>
        <w:pStyle w:val="25"/>
        <w:jc w:val="center"/>
        <w:rPr>
          <w:rFonts w:ascii="Times New Roman" w:hAnsi="Times New Roman"/>
          <w:b/>
          <w:sz w:val="52"/>
          <w:szCs w:val="52"/>
          <w:lang w:eastAsia="zh-CN"/>
        </w:rPr>
      </w:pPr>
    </w:p>
    <w:p>
      <w:pPr>
        <w:pStyle w:val="25"/>
        <w:spacing w:line="615" w:lineRule="exact"/>
        <w:jc w:val="center"/>
        <w:rPr>
          <w:rFonts w:ascii="方正小标宋简体" w:hAnsi="方正小标宋简体" w:eastAsia="方正小标宋简体" w:cs="方正小标宋简体"/>
          <w:b/>
          <w:sz w:val="44"/>
          <w:szCs w:val="44"/>
          <w:lang w:eastAsia="zh-CN"/>
        </w:rPr>
      </w:pPr>
      <w:r>
        <w:rPr>
          <w:rFonts w:hint="eastAsia" w:ascii="方正小标宋简体" w:hAnsi="方正小标宋简体" w:eastAsia="方正小标宋简体" w:cs="方正小标宋简体"/>
          <w:b/>
          <w:sz w:val="44"/>
          <w:szCs w:val="44"/>
          <w:lang w:eastAsia="zh-CN"/>
        </w:rPr>
        <w:t>福建福海创石油化工有限公司</w:t>
      </w:r>
    </w:p>
    <w:p>
      <w:pPr>
        <w:pStyle w:val="25"/>
        <w:spacing w:line="615" w:lineRule="exact"/>
        <w:jc w:val="center"/>
        <w:rPr>
          <w:rFonts w:ascii="方正小标宋简体" w:hAnsi="方正小标宋简体" w:eastAsia="方正小标宋简体" w:cs="方正小标宋简体"/>
          <w:b/>
          <w:sz w:val="44"/>
          <w:szCs w:val="44"/>
          <w:lang w:eastAsia="zh-CN"/>
        </w:rPr>
      </w:pPr>
    </w:p>
    <w:p>
      <w:pPr>
        <w:pStyle w:val="25"/>
        <w:spacing w:line="615" w:lineRule="exact"/>
        <w:jc w:val="center"/>
        <w:rPr>
          <w:rFonts w:ascii="方正小标宋简体" w:hAnsi="方正小标宋简体" w:eastAsia="方正小标宋简体" w:cs="方正小标宋简体"/>
          <w:b/>
          <w:sz w:val="44"/>
          <w:szCs w:val="44"/>
          <w:lang w:eastAsia="zh-CN"/>
        </w:rPr>
      </w:pPr>
    </w:p>
    <w:p>
      <w:pPr>
        <w:spacing w:line="1000" w:lineRule="exact"/>
        <w:jc w:val="center"/>
        <w:rPr>
          <w:b/>
          <w:sz w:val="44"/>
          <w:szCs w:val="44"/>
          <w:lang w:eastAsia="zh-CN"/>
        </w:rPr>
      </w:pPr>
      <w:r>
        <w:rPr>
          <w:rFonts w:hint="eastAsia" w:cs="宋体"/>
          <w:b/>
          <w:sz w:val="44"/>
          <w:szCs w:val="44"/>
          <w:lang w:eastAsia="zh-CN"/>
        </w:rPr>
        <w:t>PTA厂区高压真空断路器维修发包项目</w:t>
      </w:r>
      <w:r>
        <w:rPr>
          <w:rFonts w:hint="eastAsia" w:ascii="宋体" w:hAnsi="宋体" w:eastAsia="宋体" w:cs="宋体"/>
          <w:b/>
          <w:sz w:val="44"/>
          <w:szCs w:val="44"/>
          <w:lang w:eastAsia="zh-CN"/>
        </w:rPr>
        <w:t>参选</w:t>
      </w:r>
      <w:r>
        <w:rPr>
          <w:b/>
          <w:sz w:val="44"/>
          <w:szCs w:val="44"/>
          <w:lang w:eastAsia="zh-CN"/>
        </w:rPr>
        <w:t>文件</w:t>
      </w:r>
    </w:p>
    <w:p>
      <w:pPr>
        <w:pStyle w:val="2"/>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lang w:eastAsia="zh-CN"/>
        </w:rPr>
      </w:pPr>
    </w:p>
    <w:p>
      <w:pPr>
        <w:pStyle w:val="25"/>
        <w:rPr>
          <w:rFonts w:ascii="Times New Roman" w:hAnsi="Times New Roman"/>
          <w:b/>
          <w:bCs/>
          <w:sz w:val="32"/>
          <w:szCs w:val="36"/>
          <w:lang w:eastAsia="zh-CN"/>
        </w:rPr>
      </w:pPr>
    </w:p>
    <w:p>
      <w:pPr>
        <w:pStyle w:val="25"/>
        <w:rPr>
          <w:rFonts w:ascii="Times New Roman" w:hAnsi="Times New Roman"/>
          <w:b/>
          <w:bCs/>
          <w:sz w:val="32"/>
          <w:szCs w:val="36"/>
          <w:lang w:eastAsia="zh-CN"/>
        </w:rPr>
      </w:pPr>
    </w:p>
    <w:p>
      <w:pPr>
        <w:pStyle w:val="25"/>
        <w:rPr>
          <w:rFonts w:ascii="Times New Roman" w:hAnsi="Times New Roman"/>
          <w:b/>
          <w:bCs/>
          <w:sz w:val="32"/>
          <w:szCs w:val="36"/>
          <w:lang w:eastAsia="zh-CN"/>
        </w:rPr>
      </w:pPr>
    </w:p>
    <w:p>
      <w:pPr>
        <w:pStyle w:val="25"/>
        <w:jc w:val="center"/>
        <w:rPr>
          <w:rFonts w:ascii="Times New Roman" w:hAnsi="Times New Roman"/>
          <w:b/>
          <w:bCs/>
          <w:sz w:val="32"/>
          <w:szCs w:val="32"/>
          <w:lang w:eastAsia="zh-CN"/>
        </w:rPr>
      </w:pPr>
      <w:r>
        <w:rPr>
          <w:rFonts w:hint="eastAsia" w:ascii="Times New Roman" w:hAnsi="Times New Roman"/>
          <w:b/>
          <w:bCs/>
          <w:w w:val="95"/>
          <w:sz w:val="32"/>
          <w:szCs w:val="32"/>
          <w:lang w:eastAsia="zh-CN"/>
        </w:rPr>
        <w:t>参选</w:t>
      </w:r>
      <w:r>
        <w:rPr>
          <w:rFonts w:ascii="Times New Roman" w:hAnsi="Times New Roman"/>
          <w:b/>
          <w:bCs/>
          <w:w w:val="95"/>
          <w:sz w:val="32"/>
          <w:szCs w:val="32"/>
          <w:lang w:eastAsia="zh-CN"/>
        </w:rPr>
        <w:t>人：</w:t>
      </w:r>
      <w:r>
        <w:rPr>
          <w:rFonts w:hint="eastAsia" w:ascii="Times New Roman" w:hAnsi="Times New Roman"/>
          <w:b/>
          <w:bCs/>
          <w:i/>
          <w:iCs/>
          <w:color w:val="C00000"/>
          <w:sz w:val="32"/>
          <w:szCs w:val="32"/>
          <w:lang w:eastAsia="zh-CN"/>
        </w:rPr>
        <w:t xml:space="preserve"> </w:t>
      </w:r>
      <w:r>
        <w:rPr>
          <w:rFonts w:hint="eastAsia" w:ascii="Times New Roman" w:hAnsi="Times New Roman"/>
          <w:b/>
          <w:bCs/>
          <w:i/>
          <w:iCs/>
          <w:color w:val="C00000"/>
          <w:sz w:val="32"/>
          <w:szCs w:val="32"/>
          <w:u w:val="single"/>
          <w:lang w:eastAsia="zh-CN"/>
        </w:rPr>
        <w:t>（打印时请取消下划线）</w:t>
      </w:r>
      <w:r>
        <w:rPr>
          <w:rFonts w:hint="eastAsia" w:ascii="Times New Roman" w:hAnsi="Times New Roman"/>
          <w:b/>
          <w:bCs/>
          <w:sz w:val="32"/>
          <w:szCs w:val="32"/>
          <w:lang w:eastAsia="zh-CN"/>
        </w:rPr>
        <w:t>有限公司</w:t>
      </w:r>
    </w:p>
    <w:p>
      <w:pPr>
        <w:pStyle w:val="25"/>
        <w:jc w:val="center"/>
        <w:rPr>
          <w:rFonts w:ascii="Times New Roman" w:hAnsi="Times New Roman"/>
          <w:b/>
          <w:bCs/>
          <w:color w:val="FF0000"/>
          <w:w w:val="95"/>
          <w:sz w:val="32"/>
          <w:lang w:eastAsia="zh-CN"/>
        </w:rPr>
      </w:pPr>
      <w:r>
        <w:rPr>
          <w:rFonts w:hint="eastAsia" w:ascii="Times New Roman" w:hAnsi="Times New Roman"/>
          <w:b/>
          <w:bCs/>
          <w:color w:val="FF0000"/>
          <w:w w:val="95"/>
          <w:sz w:val="32"/>
          <w:lang w:eastAsia="zh-CN"/>
        </w:rPr>
        <w:t xml:space="preserve"> 20</w:t>
      </w:r>
      <w:r>
        <w:rPr>
          <w:rFonts w:ascii="Times New Roman" w:hAnsi="Times New Roman"/>
          <w:b/>
          <w:bCs/>
          <w:color w:val="FF0000"/>
          <w:w w:val="95"/>
          <w:sz w:val="32"/>
          <w:lang w:eastAsia="zh-CN"/>
        </w:rPr>
        <w:t>2</w:t>
      </w:r>
      <w:r>
        <w:rPr>
          <w:rFonts w:hint="eastAsia" w:ascii="Times New Roman" w:hAnsi="Times New Roman"/>
          <w:b/>
          <w:bCs/>
          <w:color w:val="FF0000"/>
          <w:w w:val="95"/>
          <w:sz w:val="32"/>
          <w:lang w:val="en-US" w:eastAsia="zh-CN"/>
        </w:rPr>
        <w:t>4</w:t>
      </w:r>
      <w:r>
        <w:rPr>
          <w:rFonts w:ascii="Times New Roman" w:hAnsi="Times New Roman"/>
          <w:b/>
          <w:bCs/>
          <w:color w:val="FF0000"/>
          <w:w w:val="95"/>
          <w:sz w:val="32"/>
          <w:lang w:eastAsia="zh-CN"/>
        </w:rPr>
        <w:t>年</w:t>
      </w:r>
      <w:r>
        <w:rPr>
          <w:rFonts w:hint="eastAsia" w:ascii="Times New Roman" w:hAnsi="Times New Roman"/>
          <w:b/>
          <w:bCs/>
          <w:color w:val="FF0000"/>
          <w:w w:val="95"/>
          <w:sz w:val="32"/>
          <w:lang w:val="en-US" w:eastAsia="zh-CN"/>
        </w:rPr>
        <w:t>11</w:t>
      </w:r>
      <w:r>
        <w:rPr>
          <w:rFonts w:ascii="Times New Roman" w:hAnsi="Times New Roman"/>
          <w:b/>
          <w:bCs/>
          <w:color w:val="FF0000"/>
          <w:w w:val="95"/>
          <w:sz w:val="32"/>
          <w:lang w:eastAsia="zh-CN"/>
        </w:rPr>
        <w:t>月</w:t>
      </w:r>
    </w:p>
    <w:p>
      <w:pPr>
        <w:rPr>
          <w:lang w:eastAsia="zh-CN"/>
        </w:rPr>
      </w:pPr>
    </w:p>
    <w:p>
      <w:pPr>
        <w:pStyle w:val="2"/>
      </w:pPr>
    </w:p>
    <w:p>
      <w:pPr>
        <w:pStyle w:val="2"/>
      </w:pPr>
    </w:p>
    <w:p>
      <w:pPr>
        <w:pStyle w:val="2"/>
      </w:pPr>
    </w:p>
    <w:p>
      <w:pPr>
        <w:pStyle w:val="2"/>
      </w:pPr>
    </w:p>
    <w:p>
      <w:pPr>
        <w:pStyle w:val="2"/>
      </w:pPr>
    </w:p>
    <w:p>
      <w:pPr>
        <w:pStyle w:val="2"/>
      </w:pPr>
    </w:p>
    <w:p>
      <w:pPr>
        <w:spacing w:line="1000" w:lineRule="exact"/>
        <w:jc w:val="center"/>
        <w:rPr>
          <w:b/>
          <w:i/>
          <w:iCs/>
          <w:color w:val="C00000"/>
          <w:sz w:val="44"/>
          <w:szCs w:val="44"/>
          <w:lang w:eastAsia="zh-CN"/>
        </w:rPr>
      </w:pPr>
      <w:r>
        <w:rPr>
          <w:rFonts w:hint="eastAsia"/>
          <w:b/>
          <w:i/>
          <w:iCs/>
          <w:color w:val="C00000"/>
          <w:sz w:val="44"/>
          <w:szCs w:val="44"/>
          <w:lang w:eastAsia="zh-CN"/>
        </w:rPr>
        <w:t>参选文件编写说明</w:t>
      </w:r>
    </w:p>
    <w:p>
      <w:pPr>
        <w:spacing w:line="1000" w:lineRule="exact"/>
        <w:jc w:val="center"/>
        <w:rPr>
          <w:b/>
          <w:i/>
          <w:iCs/>
          <w:color w:val="C00000"/>
          <w:sz w:val="44"/>
          <w:szCs w:val="44"/>
          <w:u w:val="double"/>
          <w:lang w:eastAsia="zh-CN"/>
        </w:rPr>
      </w:pPr>
      <w:r>
        <w:rPr>
          <w:rFonts w:hint="eastAsia"/>
          <w:b/>
          <w:i/>
          <w:iCs/>
          <w:color w:val="C00000"/>
          <w:sz w:val="44"/>
          <w:szCs w:val="44"/>
          <w:u w:val="double"/>
          <w:lang w:eastAsia="zh-CN"/>
        </w:rPr>
        <w:t>（本页无须打印）</w:t>
      </w:r>
    </w:p>
    <w:p>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1．参选人应按规定，向比选人递交参选文件，正本一份。</w:t>
      </w:r>
    </w:p>
    <w:p>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2.所有纸质文件采用</w:t>
      </w:r>
      <w:r>
        <w:rPr>
          <w:rFonts w:cs="Times New Roman"/>
          <w:bCs w:val="0"/>
          <w:color w:val="C00000"/>
          <w:sz w:val="24"/>
          <w:szCs w:val="24"/>
          <w:lang w:eastAsia="zh-CN"/>
        </w:rPr>
        <w:t>A4</w:t>
      </w:r>
      <w:r>
        <w:rPr>
          <w:rFonts w:hint="eastAsia" w:cs="Times New Roman"/>
          <w:bCs w:val="0"/>
          <w:color w:val="C00000"/>
          <w:sz w:val="24"/>
          <w:szCs w:val="24"/>
          <w:lang w:eastAsia="zh-CN"/>
        </w:rPr>
        <w:t>纸胶装</w:t>
      </w:r>
      <w:r>
        <w:rPr>
          <w:rFonts w:hint="eastAsia" w:cs="Times New Roman"/>
          <w:bCs w:val="0"/>
          <w:color w:val="C00000"/>
          <w:sz w:val="24"/>
          <w:szCs w:val="24"/>
          <w:lang w:val="en-US" w:eastAsia="zh-CN"/>
        </w:rPr>
        <w:t>或</w:t>
      </w:r>
      <w:r>
        <w:rPr>
          <w:rFonts w:hint="eastAsia" w:cs="Times New Roman"/>
          <w:bCs w:val="0"/>
          <w:color w:val="C00000"/>
          <w:sz w:val="24"/>
          <w:szCs w:val="24"/>
          <w:lang w:eastAsia="zh-CN"/>
        </w:rPr>
        <w:t>平装。所有参选文件应增加统一外层包封。</w:t>
      </w:r>
    </w:p>
    <w:p>
      <w:pPr>
        <w:pStyle w:val="72"/>
        <w:spacing w:beforeLines="0" w:afterLines="0"/>
        <w:ind w:firstLine="530" w:firstLineChars="221"/>
        <w:rPr>
          <w:rFonts w:cs="Times New Roman"/>
          <w:bCs w:val="0"/>
          <w:color w:val="C00000"/>
          <w:sz w:val="24"/>
          <w:szCs w:val="24"/>
          <w:lang w:eastAsia="zh-CN"/>
        </w:rPr>
      </w:pPr>
      <w:r>
        <w:rPr>
          <w:rFonts w:cs="Times New Roman"/>
          <w:bCs w:val="0"/>
          <w:color w:val="C00000"/>
          <w:sz w:val="24"/>
          <w:szCs w:val="24"/>
          <w:lang w:eastAsia="zh-CN"/>
        </w:rPr>
        <w:t>3</w:t>
      </w:r>
      <w:r>
        <w:rPr>
          <w:rFonts w:hint="eastAsia" w:cs="Times New Roman"/>
          <w:bCs w:val="0"/>
          <w:color w:val="C00000"/>
          <w:sz w:val="24"/>
          <w:szCs w:val="24"/>
          <w:lang w:eastAsia="zh-CN"/>
        </w:rPr>
        <w:t>.凡因参选文件不按规定填写，或填写不清晰、不完整、或密封不合要求而引起的一切后果，由参选人自行负责。</w:t>
      </w:r>
    </w:p>
    <w:p>
      <w:pPr>
        <w:pStyle w:val="72"/>
        <w:spacing w:beforeLines="0" w:afterLines="0"/>
        <w:ind w:firstLine="530" w:firstLineChars="221"/>
        <w:rPr>
          <w:rFonts w:hint="eastAsia" w:cs="Times New Roman"/>
          <w:bCs w:val="0"/>
          <w:color w:val="C00000"/>
          <w:sz w:val="24"/>
          <w:szCs w:val="24"/>
          <w:lang w:eastAsia="zh-CN"/>
        </w:rPr>
      </w:pPr>
      <w:r>
        <w:rPr>
          <w:rFonts w:cs="Times New Roman"/>
          <w:bCs w:val="0"/>
          <w:color w:val="C00000"/>
          <w:sz w:val="24"/>
          <w:szCs w:val="24"/>
          <w:lang w:eastAsia="zh-CN"/>
        </w:rPr>
        <w:t>4</w:t>
      </w:r>
      <w:r>
        <w:rPr>
          <w:rFonts w:hint="eastAsia" w:cs="Times New Roman"/>
          <w:bCs w:val="0"/>
          <w:color w:val="C00000"/>
          <w:sz w:val="24"/>
          <w:szCs w:val="24"/>
          <w:lang w:eastAsia="zh-CN"/>
        </w:rPr>
        <w:t>.参选文件正本必须骑缝加盖参选人公章或由法人代表逐页签字方视为有效，同时应注明提交日期，否则视为废</w:t>
      </w:r>
      <w:r>
        <w:rPr>
          <w:rFonts w:hint="eastAsia" w:cs="Times New Roman"/>
          <w:bCs w:val="0"/>
          <w:color w:val="C00000"/>
          <w:sz w:val="24"/>
          <w:szCs w:val="24"/>
          <w:lang w:val="en-US" w:eastAsia="zh-CN"/>
        </w:rPr>
        <w:t>选</w:t>
      </w:r>
      <w:r>
        <w:rPr>
          <w:rFonts w:hint="eastAsia" w:cs="Times New Roman"/>
          <w:bCs w:val="0"/>
          <w:color w:val="C00000"/>
          <w:sz w:val="24"/>
          <w:szCs w:val="24"/>
          <w:lang w:eastAsia="zh-CN"/>
        </w:rPr>
        <w:t>。</w:t>
      </w:r>
    </w:p>
    <w:p>
      <w:pPr>
        <w:pStyle w:val="72"/>
        <w:spacing w:beforeLines="0" w:afterLines="0"/>
        <w:ind w:firstLine="530" w:firstLineChars="221"/>
        <w:rPr>
          <w:rFonts w:hint="default" w:cs="Times New Roman"/>
          <w:bCs w:val="0"/>
          <w:color w:val="C00000"/>
          <w:sz w:val="24"/>
          <w:szCs w:val="24"/>
          <w:lang w:val="en-US" w:eastAsia="zh-CN"/>
        </w:rPr>
      </w:pPr>
      <w:r>
        <w:rPr>
          <w:rFonts w:hint="eastAsia" w:cs="Times New Roman"/>
          <w:bCs w:val="0"/>
          <w:color w:val="C00000"/>
          <w:sz w:val="24"/>
          <w:szCs w:val="24"/>
          <w:lang w:val="en-US" w:eastAsia="zh-CN"/>
        </w:rPr>
        <w:t>5.技术文件与商务文件分开密封包装后一起邮寄，参选文件均需提供</w:t>
      </w:r>
      <w:r>
        <w:rPr>
          <w:rFonts w:hint="eastAsia" w:cs="Times New Roman"/>
          <w:b/>
          <w:bCs/>
          <w:color w:val="C00000"/>
          <w:sz w:val="24"/>
          <w:szCs w:val="24"/>
          <w:lang w:val="en-US" w:eastAsia="zh-CN"/>
        </w:rPr>
        <w:t>U盘电子扫描文档（U盘与商务文件一起密封包装）</w:t>
      </w:r>
      <w:r>
        <w:rPr>
          <w:rFonts w:hint="eastAsia" w:cs="Times New Roman"/>
          <w:bCs w:val="0"/>
          <w:color w:val="C00000"/>
          <w:sz w:val="24"/>
          <w:szCs w:val="24"/>
          <w:lang w:val="en-US" w:eastAsia="zh-CN"/>
        </w:rPr>
        <w:t>。</w:t>
      </w:r>
    </w:p>
    <w:p>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val="en-US" w:eastAsia="zh-CN"/>
        </w:rPr>
        <w:t>6</w:t>
      </w:r>
      <w:r>
        <w:rPr>
          <w:rFonts w:hint="eastAsia" w:cs="Times New Roman"/>
          <w:bCs w:val="0"/>
          <w:color w:val="C00000"/>
          <w:sz w:val="24"/>
          <w:szCs w:val="24"/>
          <w:lang w:eastAsia="zh-CN"/>
        </w:rPr>
        <w:t>.在外层包封上应写明参选人的名称与地址、邮政编码，以便参选出现逾期送达时能原封退回。具体样式如下：</w:t>
      </w:r>
    </w:p>
    <w:p>
      <w:pPr>
        <w:rPr>
          <w:szCs w:val="21"/>
          <w:lang w:eastAsia="zh-CN"/>
        </w:rPr>
      </w:pPr>
      <w:r>
        <w:rPr>
          <w:rFonts w:ascii="Calibri"/>
        </w:rPr>
        <w:pict>
          <v:shape id="_x0000_s2050" o:spid="_x0000_s2050" o:spt="202" type="#_x0000_t202" style="position:absolute;left:0pt;margin-left:5.25pt;margin-top:0.5pt;height:147.2pt;width:363.2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">
            <v:path/>
            <v:fill focussize="0,0"/>
            <v:stroke joinstyle="miter"/>
            <v:imagedata o:title=""/>
            <o:lock v:ext="edit"/>
            <v:textbox>
              <w:txbxContent>
                <w:p>
                  <w:pPr>
                    <w:rPr>
                      <w:rFonts w:cs="Arial"/>
                      <w:sz w:val="24"/>
                      <w:szCs w:val="24"/>
                      <w:u w:val="single"/>
                      <w:lang w:eastAsia="zh-CN"/>
                    </w:rPr>
                  </w:pPr>
                  <w:r>
                    <w:rPr>
                      <w:rFonts w:hint="eastAsia" w:cs="Arial"/>
                      <w:sz w:val="24"/>
                      <w:szCs w:val="24"/>
                      <w:lang w:eastAsia="zh-CN"/>
                    </w:rPr>
                    <w:t>比选项目：</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比选人名称：</w:t>
                  </w:r>
                  <w:r>
                    <w:rPr>
                      <w:rFonts w:cs="Arial"/>
                      <w:sz w:val="24"/>
                      <w:szCs w:val="24"/>
                      <w:u w:val="single"/>
                      <w:lang w:eastAsia="zh-CN"/>
                    </w:rPr>
                    <w:t xml:space="preserve">                                    </w:t>
                  </w:r>
                </w:p>
                <w:p>
                  <w:pPr>
                    <w:rPr>
                      <w:rFonts w:cs="Arial"/>
                      <w:sz w:val="24"/>
                      <w:szCs w:val="24"/>
                      <w:lang w:eastAsia="zh-CN"/>
                    </w:rPr>
                  </w:pPr>
                  <w:r>
                    <w:rPr>
                      <w:rFonts w:hint="eastAsia" w:cs="Arial"/>
                      <w:sz w:val="24"/>
                      <w:szCs w:val="24"/>
                      <w:lang w:eastAsia="zh-CN"/>
                    </w:rPr>
                    <w:t>本文件于</w:t>
                  </w:r>
                  <w:r>
                    <w:rPr>
                      <w:rFonts w:cs="Arial"/>
                      <w:sz w:val="24"/>
                      <w:szCs w:val="24"/>
                      <w:u w:val="single"/>
                      <w:lang w:eastAsia="zh-CN"/>
                    </w:rPr>
                    <w:t xml:space="preserve">  </w:t>
                  </w:r>
                  <w:r>
                    <w:rPr>
                      <w:rFonts w:hint="eastAsia" w:cs="Arial"/>
                      <w:sz w:val="24"/>
                      <w:szCs w:val="24"/>
                      <w:lang w:eastAsia="zh-CN"/>
                    </w:rPr>
                    <w:t>年</w:t>
                  </w:r>
                  <w:r>
                    <w:rPr>
                      <w:rFonts w:cs="Arial"/>
                      <w:sz w:val="24"/>
                      <w:szCs w:val="24"/>
                      <w:u w:val="single"/>
                      <w:lang w:eastAsia="zh-CN"/>
                    </w:rPr>
                    <w:t xml:space="preserve">  </w:t>
                  </w:r>
                  <w:r>
                    <w:rPr>
                      <w:rFonts w:hint="eastAsia" w:cs="Arial"/>
                      <w:sz w:val="24"/>
                      <w:szCs w:val="24"/>
                      <w:lang w:eastAsia="zh-CN"/>
                    </w:rPr>
                    <w:t>月</w:t>
                  </w:r>
                  <w:r>
                    <w:rPr>
                      <w:rFonts w:cs="Arial"/>
                      <w:sz w:val="24"/>
                      <w:szCs w:val="24"/>
                      <w:u w:val="single"/>
                      <w:lang w:eastAsia="zh-CN"/>
                    </w:rPr>
                    <w:t xml:space="preserve">  </w:t>
                  </w:r>
                  <w:r>
                    <w:rPr>
                      <w:rFonts w:hint="eastAsia" w:cs="Arial"/>
                      <w:sz w:val="24"/>
                      <w:szCs w:val="24"/>
                      <w:lang w:eastAsia="zh-CN"/>
                    </w:rPr>
                    <w:t>日</w:t>
                  </w:r>
                  <w:r>
                    <w:rPr>
                      <w:rFonts w:cs="Arial"/>
                      <w:sz w:val="24"/>
                      <w:szCs w:val="24"/>
                      <w:u w:val="single"/>
                      <w:lang w:eastAsia="zh-CN"/>
                    </w:rPr>
                    <w:t xml:space="preserve">  </w:t>
                  </w:r>
                  <w:r>
                    <w:rPr>
                      <w:rFonts w:hint="eastAsia" w:cs="Arial"/>
                      <w:sz w:val="24"/>
                      <w:szCs w:val="24"/>
                      <w:lang w:eastAsia="zh-CN"/>
                    </w:rPr>
                    <w:t>点</w:t>
                  </w:r>
                  <w:r>
                    <w:rPr>
                      <w:rFonts w:cs="Arial"/>
                      <w:sz w:val="24"/>
                      <w:szCs w:val="24"/>
                      <w:u w:val="single"/>
                      <w:lang w:eastAsia="zh-CN"/>
                    </w:rPr>
                    <w:t xml:space="preserve">  </w:t>
                  </w:r>
                  <w:r>
                    <w:rPr>
                      <w:rFonts w:hint="eastAsia" w:cs="Arial"/>
                      <w:sz w:val="24"/>
                      <w:szCs w:val="24"/>
                      <w:lang w:eastAsia="zh-CN"/>
                    </w:rPr>
                    <w:t>分（北京时间）（开标时间）前不得开封此文件</w:t>
                  </w:r>
                </w:p>
                <w:p>
                  <w:pPr>
                    <w:rPr>
                      <w:rFonts w:cs="Arial"/>
                      <w:sz w:val="24"/>
                      <w:szCs w:val="24"/>
                      <w:lang w:eastAsia="zh-CN"/>
                    </w:rPr>
                  </w:pPr>
                  <w:r>
                    <w:rPr>
                      <w:rFonts w:hint="eastAsia" w:cs="Arial"/>
                      <w:sz w:val="24"/>
                      <w:szCs w:val="24"/>
                      <w:lang w:eastAsia="zh-CN"/>
                    </w:rPr>
                    <w:t>参选人名称：</w:t>
                  </w:r>
                  <w:r>
                    <w:rPr>
                      <w:rFonts w:cs="Arial"/>
                      <w:sz w:val="24"/>
                      <w:szCs w:val="24"/>
                      <w:u w:val="single"/>
                      <w:lang w:eastAsia="zh-CN"/>
                    </w:rPr>
                    <w:t xml:space="preserve">                      </w:t>
                  </w:r>
                  <w:r>
                    <w:rPr>
                      <w:rFonts w:hint="eastAsia" w:cs="Arial"/>
                      <w:sz w:val="24"/>
                      <w:szCs w:val="24"/>
                      <w:lang w:eastAsia="zh-CN"/>
                    </w:rPr>
                    <w:t>（公章）</w:t>
                  </w:r>
                </w:p>
                <w:p>
                  <w:pPr>
                    <w:rPr>
                      <w:rFonts w:cs="Arial"/>
                      <w:sz w:val="24"/>
                      <w:szCs w:val="24"/>
                      <w:u w:val="single"/>
                      <w:lang w:eastAsia="zh-CN"/>
                    </w:rPr>
                  </w:pPr>
                  <w:r>
                    <w:rPr>
                      <w:rFonts w:hint="eastAsia" w:cs="Arial"/>
                      <w:sz w:val="24"/>
                      <w:szCs w:val="24"/>
                      <w:lang w:eastAsia="zh-CN"/>
                    </w:rPr>
                    <w:t>参选人地址、邮编：</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封装文件内容：</w:t>
                  </w:r>
                  <w:r>
                    <w:rPr>
                      <w:rFonts w:cs="Arial"/>
                      <w:sz w:val="24"/>
                      <w:szCs w:val="24"/>
                      <w:u w:val="single"/>
                      <w:lang w:eastAsia="zh-CN"/>
                    </w:rPr>
                    <w:t xml:space="preserve">                             </w:t>
                  </w:r>
                </w:p>
                <w:p>
                  <w:pPr>
                    <w:rPr>
                      <w:sz w:val="24"/>
                      <w:szCs w:val="24"/>
                      <w:lang w:eastAsia="zh-CN"/>
                    </w:rPr>
                  </w:pPr>
                  <w:r>
                    <w:rPr>
                      <w:rFonts w:hint="eastAsia" w:cs="Arial"/>
                      <w:sz w:val="24"/>
                      <w:szCs w:val="24"/>
                      <w:lang w:eastAsia="zh-CN"/>
                    </w:rPr>
                    <w:t>参选人联系人及联系电话：</w:t>
                  </w:r>
                  <w:r>
                    <w:rPr>
                      <w:rFonts w:cs="Arial"/>
                      <w:sz w:val="24"/>
                      <w:szCs w:val="24"/>
                      <w:u w:val="single"/>
                      <w:lang w:eastAsia="zh-CN"/>
                    </w:rPr>
                    <w:t xml:space="preserve">                   </w:t>
                  </w:r>
                </w:p>
              </w:txbxContent>
            </v:textbox>
          </v:shape>
        </w:pict>
      </w: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pStyle w:val="72"/>
        <w:spacing w:beforeLines="0" w:afterLines="0" w:line="240" w:lineRule="auto"/>
        <w:ind w:firstLine="618" w:firstLineChars="221"/>
        <w:rPr>
          <w:rFonts w:cs="Times New Roman"/>
          <w:bCs w:val="0"/>
          <w:color w:val="C00000"/>
          <w:lang w:eastAsia="zh-CN"/>
        </w:rPr>
      </w:pPr>
    </w:p>
    <w:p>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val="en-US" w:eastAsia="zh-CN"/>
        </w:rPr>
        <w:t>7</w:t>
      </w:r>
      <w:r>
        <w:rPr>
          <w:rFonts w:hint="eastAsia" w:cs="Times New Roman"/>
          <w:bCs w:val="0"/>
          <w:color w:val="C00000"/>
          <w:sz w:val="24"/>
          <w:szCs w:val="24"/>
          <w:lang w:eastAsia="zh-CN"/>
        </w:rPr>
        <w:t>.以下文件中</w:t>
      </w:r>
      <w:r>
        <w:rPr>
          <w:rFonts w:hint="eastAsia" w:cs="Times New Roman"/>
          <w:b/>
          <w:color w:val="00B050"/>
          <w:sz w:val="24"/>
          <w:szCs w:val="24"/>
          <w:lang w:eastAsia="zh-CN"/>
        </w:rPr>
        <w:t>绿色</w:t>
      </w:r>
      <w:r>
        <w:rPr>
          <w:rFonts w:hint="eastAsia" w:cs="Times New Roman"/>
          <w:bCs w:val="0"/>
          <w:color w:val="C00000"/>
          <w:sz w:val="24"/>
          <w:szCs w:val="24"/>
          <w:lang w:eastAsia="zh-CN"/>
        </w:rPr>
        <w:t>字体部分，请各参选单位根据实际情况填写后，修改为</w:t>
      </w:r>
      <w:r>
        <w:rPr>
          <w:rFonts w:hint="eastAsia" w:cs="Times New Roman"/>
          <w:b/>
          <w:color w:val="C00000"/>
          <w:sz w:val="24"/>
          <w:szCs w:val="24"/>
          <w:lang w:eastAsia="zh-CN"/>
        </w:rPr>
        <w:t>黑色（不加粗）</w:t>
      </w:r>
      <w:r>
        <w:rPr>
          <w:rFonts w:hint="eastAsia" w:cs="Times New Roman"/>
          <w:bCs w:val="0"/>
          <w:color w:val="C00000"/>
          <w:sz w:val="24"/>
          <w:szCs w:val="24"/>
          <w:lang w:eastAsia="zh-CN"/>
        </w:rPr>
        <w:t>字体打印。目录页码请根据实际情况编写。</w:t>
      </w:r>
    </w:p>
    <w:p>
      <w:pPr>
        <w:pStyle w:val="72"/>
        <w:spacing w:beforeLines="0" w:afterLines="0"/>
        <w:ind w:firstLine="530" w:firstLineChars="221"/>
        <w:rPr>
          <w:rFonts w:cs="Times New Roman"/>
          <w:color w:val="C00000"/>
          <w:sz w:val="24"/>
          <w:szCs w:val="24"/>
          <w:lang w:eastAsia="zh-CN"/>
        </w:rPr>
      </w:pPr>
      <w:r>
        <w:rPr>
          <w:rFonts w:hint="eastAsia" w:cs="Times New Roman"/>
          <w:color w:val="C00000"/>
          <w:sz w:val="24"/>
          <w:szCs w:val="24"/>
          <w:lang w:val="en-US" w:eastAsia="zh-CN"/>
        </w:rPr>
        <w:t>8</w:t>
      </w:r>
      <w:r>
        <w:rPr>
          <w:rFonts w:cs="Times New Roman"/>
          <w:color w:val="C00000"/>
          <w:sz w:val="24"/>
          <w:szCs w:val="24"/>
          <w:lang w:eastAsia="zh-CN"/>
        </w:rPr>
        <w:t>.</w:t>
      </w:r>
      <w:r>
        <w:rPr>
          <w:rFonts w:hint="eastAsia" w:cs="Times New Roman"/>
          <w:color w:val="C00000"/>
          <w:sz w:val="24"/>
          <w:szCs w:val="24"/>
          <w:lang w:eastAsia="zh-CN"/>
        </w:rPr>
        <w:t>以下文件中红色字体部分，打印时请删除。</w:t>
      </w:r>
    </w:p>
    <w:p>
      <w:pPr>
        <w:pStyle w:val="2"/>
      </w:pPr>
    </w:p>
    <w:p>
      <w:pPr>
        <w:pStyle w:val="2"/>
      </w:pPr>
    </w:p>
    <w:p>
      <w:pPr>
        <w:pStyle w:val="2"/>
      </w:pPr>
    </w:p>
    <w:p>
      <w:pPr>
        <w:pStyle w:val="2"/>
      </w:pPr>
    </w:p>
    <w:p>
      <w:pPr>
        <w:spacing w:line="1000" w:lineRule="exact"/>
        <w:jc w:val="center"/>
        <w:rPr>
          <w:b/>
          <w:sz w:val="44"/>
          <w:szCs w:val="44"/>
        </w:rPr>
      </w:pPr>
      <w:r>
        <w:rPr>
          <w:rFonts w:hint="eastAsia"/>
          <w:b/>
          <w:sz w:val="44"/>
          <w:szCs w:val="44"/>
        </w:rPr>
        <w:t>目</w:t>
      </w:r>
      <w:r>
        <w:rPr>
          <w:rFonts w:hint="eastAsia"/>
          <w:b/>
          <w:sz w:val="44"/>
          <w:szCs w:val="44"/>
          <w:lang w:eastAsia="zh-CN"/>
        </w:rPr>
        <w:tab/>
      </w:r>
      <w:r>
        <w:rPr>
          <w:rFonts w:hint="eastAsia"/>
          <w:b/>
          <w:sz w:val="44"/>
          <w:szCs w:val="44"/>
        </w:rPr>
        <w:t>录</w:t>
      </w:r>
    </w:p>
    <w:tbl>
      <w:tblPr>
        <w:tblStyle w:val="46"/>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b/>
                <w:bCs/>
                <w:sz w:val="24"/>
              </w:rPr>
            </w:pPr>
            <w:r>
              <w:rPr>
                <w:rFonts w:hint="eastAsia"/>
                <w:b/>
                <w:bCs/>
                <w:sz w:val="24"/>
              </w:rPr>
              <w:t>序号</w:t>
            </w:r>
          </w:p>
        </w:tc>
        <w:tc>
          <w:tcPr>
            <w:tcW w:w="6023" w:type="dxa"/>
          </w:tcPr>
          <w:p>
            <w:pPr>
              <w:spacing w:line="500" w:lineRule="exact"/>
              <w:jc w:val="center"/>
              <w:rPr>
                <w:b/>
                <w:bCs/>
                <w:sz w:val="24"/>
              </w:rPr>
            </w:pPr>
            <w:r>
              <w:rPr>
                <w:rFonts w:hint="eastAsia"/>
                <w:b/>
                <w:bCs/>
                <w:sz w:val="24"/>
              </w:rPr>
              <w:t>内容</w:t>
            </w:r>
          </w:p>
        </w:tc>
        <w:tc>
          <w:tcPr>
            <w:tcW w:w="1843" w:type="dxa"/>
          </w:tcPr>
          <w:p>
            <w:pPr>
              <w:spacing w:line="500" w:lineRule="exact"/>
              <w:jc w:val="center"/>
              <w:rPr>
                <w:b/>
                <w:bCs/>
                <w:sz w:val="24"/>
              </w:rPr>
            </w:pPr>
            <w:r>
              <w:rPr>
                <w:rFonts w:hint="eastAsia"/>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1</w:t>
            </w:r>
          </w:p>
        </w:tc>
        <w:tc>
          <w:tcPr>
            <w:tcW w:w="6023" w:type="dxa"/>
            <w:vAlign w:val="center"/>
          </w:tcPr>
          <w:p>
            <w:pPr>
              <w:spacing w:line="500" w:lineRule="exact"/>
              <w:jc w:val="left"/>
              <w:rPr>
                <w:sz w:val="24"/>
              </w:rPr>
            </w:pPr>
            <w:r>
              <w:rPr>
                <w:rFonts w:hint="eastAsia"/>
                <w:sz w:val="24"/>
                <w:lang w:eastAsia="zh-CN"/>
              </w:rPr>
              <w:t>参选</w:t>
            </w:r>
            <w:r>
              <w:rPr>
                <w:rFonts w:hint="eastAsia"/>
                <w:sz w:val="24"/>
              </w:rPr>
              <w:t>书</w:t>
            </w:r>
          </w:p>
        </w:tc>
        <w:tc>
          <w:tcPr>
            <w:tcW w:w="1843" w:type="dxa"/>
            <w:vAlign w:val="center"/>
          </w:tcPr>
          <w:p>
            <w:pPr>
              <w:spacing w:line="500" w:lineRule="exact"/>
              <w:jc w:val="center"/>
              <w:rPr>
                <w:rFonts w:hint="default" w:eastAsia="宋体"/>
                <w:b w:val="0"/>
                <w:bCs w:val="0"/>
                <w:sz w:val="24"/>
                <w:lang w:val="en-US"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eastAsia" w:eastAsia="宋体"/>
                <w:sz w:val="24"/>
                <w:lang w:val="en-US" w:eastAsia="zh-CN"/>
              </w:rPr>
            </w:pPr>
            <w:r>
              <w:rPr>
                <w:rFonts w:hint="eastAsia"/>
                <w:sz w:val="24"/>
                <w:lang w:val="en-US" w:eastAsia="zh-CN"/>
              </w:rPr>
              <w:t>2</w:t>
            </w:r>
          </w:p>
        </w:tc>
        <w:tc>
          <w:tcPr>
            <w:tcW w:w="6023" w:type="dxa"/>
            <w:vAlign w:val="center"/>
          </w:tcPr>
          <w:p>
            <w:pPr>
              <w:spacing w:line="500" w:lineRule="exact"/>
              <w:jc w:val="left"/>
              <w:rPr>
                <w:rFonts w:hint="default"/>
                <w:sz w:val="24"/>
                <w:lang w:val="en-US" w:eastAsia="zh-CN"/>
              </w:rPr>
            </w:pPr>
            <w:r>
              <w:rPr>
                <w:rFonts w:hint="eastAsia"/>
                <w:sz w:val="24"/>
                <w:lang w:val="en-US" w:eastAsia="zh-CN"/>
              </w:rPr>
              <w:t>公司简介</w:t>
            </w:r>
          </w:p>
        </w:tc>
        <w:tc>
          <w:tcPr>
            <w:tcW w:w="1843" w:type="dxa"/>
            <w:vAlign w:val="center"/>
          </w:tcPr>
          <w:p>
            <w:pPr>
              <w:spacing w:line="500" w:lineRule="exact"/>
              <w:jc w:val="center"/>
              <w:rPr>
                <w:rFonts w:hint="eastAsia"/>
                <w:b w:val="0"/>
                <w:bCs w:val="0"/>
                <w:sz w:val="24"/>
                <w:lang w:val="en-US"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eastAsia" w:eastAsia="宋体"/>
                <w:sz w:val="24"/>
                <w:lang w:eastAsia="zh-CN"/>
              </w:rPr>
            </w:pPr>
            <w:r>
              <w:rPr>
                <w:rFonts w:hint="eastAsia"/>
                <w:sz w:val="24"/>
                <w:lang w:val="en-US" w:eastAsia="zh-CN"/>
              </w:rPr>
              <w:t>3</w:t>
            </w:r>
          </w:p>
        </w:tc>
        <w:tc>
          <w:tcPr>
            <w:tcW w:w="6023" w:type="dxa"/>
            <w:vAlign w:val="center"/>
          </w:tcPr>
          <w:p>
            <w:pPr>
              <w:spacing w:line="500" w:lineRule="exact"/>
              <w:jc w:val="left"/>
              <w:rPr>
                <w:sz w:val="24"/>
              </w:rPr>
            </w:pPr>
            <w:r>
              <w:rPr>
                <w:rFonts w:hint="eastAsia"/>
                <w:sz w:val="24"/>
                <w:lang w:eastAsia="zh-CN"/>
              </w:rPr>
              <w:t>法定代表人身份证复印件</w:t>
            </w:r>
          </w:p>
        </w:tc>
        <w:tc>
          <w:tcPr>
            <w:tcW w:w="1843" w:type="dxa"/>
            <w:vAlign w:val="center"/>
          </w:tcPr>
          <w:p>
            <w:pPr>
              <w:spacing w:line="500" w:lineRule="exact"/>
              <w:jc w:val="center"/>
              <w:rPr>
                <w:b w:val="0"/>
                <w:bCs w:val="0"/>
                <w:sz w:val="24"/>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eastAsia" w:eastAsia="宋体"/>
                <w:sz w:val="24"/>
                <w:lang w:eastAsia="zh-CN"/>
              </w:rPr>
            </w:pPr>
            <w:r>
              <w:rPr>
                <w:rFonts w:hint="eastAsia"/>
                <w:sz w:val="24"/>
                <w:lang w:val="en-US" w:eastAsia="zh-CN"/>
              </w:rPr>
              <w:t>4</w:t>
            </w:r>
          </w:p>
        </w:tc>
        <w:tc>
          <w:tcPr>
            <w:tcW w:w="6023" w:type="dxa"/>
            <w:vAlign w:val="center"/>
          </w:tcPr>
          <w:p>
            <w:pPr>
              <w:spacing w:line="500" w:lineRule="exact"/>
              <w:jc w:val="left"/>
              <w:rPr>
                <w:sz w:val="24"/>
                <w:lang w:eastAsia="zh-CN"/>
              </w:rPr>
            </w:pPr>
            <w:r>
              <w:rPr>
                <w:rFonts w:hint="eastAsia"/>
                <w:sz w:val="24"/>
              </w:rPr>
              <w:t>营业执照</w:t>
            </w:r>
            <w:r>
              <w:rPr>
                <w:rFonts w:hint="eastAsia"/>
                <w:sz w:val="24"/>
                <w:lang w:eastAsia="zh-CN"/>
              </w:rPr>
              <w:t>复印件</w:t>
            </w:r>
          </w:p>
        </w:tc>
        <w:tc>
          <w:tcPr>
            <w:tcW w:w="1843" w:type="dxa"/>
            <w:vAlign w:val="center"/>
          </w:tcPr>
          <w:p>
            <w:pPr>
              <w:spacing w:line="500" w:lineRule="exact"/>
              <w:jc w:val="center"/>
              <w:rPr>
                <w:b w:val="0"/>
                <w:bCs w:val="0"/>
                <w:sz w:val="24"/>
                <w:lang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pPr>
              <w:spacing w:line="500" w:lineRule="exact"/>
              <w:jc w:val="center"/>
              <w:rPr>
                <w:rFonts w:hint="eastAsia" w:eastAsia="宋体"/>
                <w:sz w:val="24"/>
                <w:lang w:eastAsia="zh-CN"/>
              </w:rPr>
            </w:pPr>
            <w:r>
              <w:rPr>
                <w:rFonts w:hint="eastAsia"/>
                <w:sz w:val="24"/>
                <w:lang w:val="en-US" w:eastAsia="zh-CN"/>
              </w:rPr>
              <w:t>5</w:t>
            </w:r>
          </w:p>
        </w:tc>
        <w:tc>
          <w:tcPr>
            <w:tcW w:w="6023" w:type="dxa"/>
            <w:vAlign w:val="center"/>
          </w:tcPr>
          <w:p>
            <w:pPr>
              <w:spacing w:line="500" w:lineRule="exact"/>
              <w:jc w:val="left"/>
              <w:rPr>
                <w:rFonts w:hint="default"/>
                <w:sz w:val="24"/>
                <w:lang w:val="en-US" w:eastAsia="zh-CN"/>
              </w:rPr>
            </w:pPr>
            <w:r>
              <w:rPr>
                <w:rFonts w:hint="eastAsia"/>
                <w:sz w:val="24"/>
              </w:rPr>
              <w:t>国家企业信息公示系统查询</w:t>
            </w:r>
            <w:r>
              <w:rPr>
                <w:rFonts w:hint="eastAsia"/>
                <w:sz w:val="24"/>
                <w:lang w:val="en-US" w:eastAsia="zh-CN"/>
              </w:rPr>
              <w:t>查询</w:t>
            </w:r>
            <w:r>
              <w:rPr>
                <w:rFonts w:hint="eastAsia"/>
                <w:sz w:val="24"/>
              </w:rPr>
              <w:t>行政处罚信息</w:t>
            </w:r>
            <w:r>
              <w:rPr>
                <w:rFonts w:hint="eastAsia"/>
                <w:sz w:val="24"/>
                <w:lang w:val="en-US" w:eastAsia="zh-CN"/>
              </w:rPr>
              <w:t>截图（加盖公章）</w:t>
            </w:r>
          </w:p>
        </w:tc>
        <w:tc>
          <w:tcPr>
            <w:tcW w:w="1843" w:type="dxa"/>
            <w:vAlign w:val="center"/>
          </w:tcPr>
          <w:p>
            <w:pPr>
              <w:spacing w:line="500" w:lineRule="exact"/>
              <w:jc w:val="center"/>
              <w:rPr>
                <w:b w:val="0"/>
                <w:bCs w:val="0"/>
                <w:sz w:val="24"/>
                <w:lang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rFonts w:hint="eastAsia"/>
                <w:sz w:val="24"/>
                <w:lang w:val="en-US" w:eastAsia="zh-CN"/>
              </w:rPr>
              <w:t>6</w:t>
            </w:r>
          </w:p>
        </w:tc>
        <w:tc>
          <w:tcPr>
            <w:tcW w:w="6023" w:type="dxa"/>
            <w:vAlign w:val="center"/>
          </w:tcPr>
          <w:p>
            <w:pPr>
              <w:spacing w:line="500" w:lineRule="exact"/>
              <w:jc w:val="left"/>
              <w:rPr>
                <w:rFonts w:hint="default" w:eastAsia="宋体"/>
                <w:sz w:val="24"/>
                <w:lang w:val="en-US" w:eastAsia="zh-CN"/>
              </w:rPr>
            </w:pPr>
            <w:r>
              <w:rPr>
                <w:rFonts w:hint="eastAsia"/>
                <w:color w:val="000000" w:themeColor="text1"/>
                <w:sz w:val="24"/>
                <w:szCs w:val="24"/>
                <w:lang w:val="en-US" w:eastAsia="zh-CN"/>
              </w:rPr>
              <w:t>提供至少一份近3年完成的同类型施工项目合同及发票复印件（以合同签订时间为准，即2021年10月1日（含）后）</w:t>
            </w:r>
          </w:p>
        </w:tc>
        <w:tc>
          <w:tcPr>
            <w:tcW w:w="1843" w:type="dxa"/>
            <w:vAlign w:val="center"/>
          </w:tcPr>
          <w:p>
            <w:pPr>
              <w:spacing w:line="500" w:lineRule="exact"/>
              <w:jc w:val="center"/>
              <w:rPr>
                <w:b w:val="0"/>
                <w:bCs w:val="0"/>
                <w:sz w:val="24"/>
                <w:lang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rFonts w:hint="default"/>
                <w:sz w:val="24"/>
                <w:lang w:val="en-US" w:eastAsia="zh-CN"/>
              </w:rPr>
            </w:pPr>
            <w:r>
              <w:rPr>
                <w:rFonts w:hint="eastAsia"/>
                <w:sz w:val="24"/>
                <w:lang w:val="en-US" w:eastAsia="zh-CN"/>
              </w:rPr>
              <w:t>7</w:t>
            </w:r>
          </w:p>
        </w:tc>
        <w:tc>
          <w:tcPr>
            <w:tcW w:w="6023" w:type="dxa"/>
            <w:vAlign w:val="center"/>
          </w:tcPr>
          <w:p>
            <w:pPr>
              <w:spacing w:line="500" w:lineRule="exact"/>
              <w:jc w:val="left"/>
              <w:rPr>
                <w:rFonts w:hint="default"/>
                <w:color w:val="000000" w:themeColor="text1"/>
                <w:sz w:val="24"/>
                <w:szCs w:val="24"/>
                <w:lang w:val="en-US" w:eastAsia="zh-CN"/>
              </w:rPr>
            </w:pPr>
            <w:r>
              <w:rPr>
                <w:rFonts w:hint="eastAsia"/>
                <w:color w:val="000000" w:themeColor="text1"/>
                <w:sz w:val="24"/>
                <w:szCs w:val="24"/>
                <w:lang w:eastAsia="zh-CN"/>
              </w:rPr>
              <w:t>设备安装施工资质</w:t>
            </w:r>
            <w:r>
              <w:rPr>
                <w:rFonts w:hint="eastAsia"/>
                <w:color w:val="000000" w:themeColor="text1"/>
                <w:sz w:val="24"/>
                <w:szCs w:val="24"/>
                <w:lang w:val="en-US" w:eastAsia="zh-CN"/>
              </w:rPr>
              <w:t>证书</w:t>
            </w:r>
          </w:p>
        </w:tc>
        <w:tc>
          <w:tcPr>
            <w:tcW w:w="1843" w:type="dxa"/>
            <w:vAlign w:val="center"/>
          </w:tcPr>
          <w:p>
            <w:pPr>
              <w:spacing w:line="500" w:lineRule="exact"/>
              <w:jc w:val="center"/>
              <w:rPr>
                <w:rFonts w:hint="eastAsia"/>
                <w:b w:val="0"/>
                <w:bCs w:val="0"/>
                <w:sz w:val="24"/>
                <w:lang w:val="en-US"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pPr>
              <w:spacing w:line="500" w:lineRule="exact"/>
              <w:jc w:val="center"/>
              <w:rPr>
                <w:rFonts w:hint="default"/>
                <w:sz w:val="24"/>
                <w:lang w:val="en-US" w:eastAsia="zh-CN"/>
              </w:rPr>
            </w:pPr>
            <w:r>
              <w:rPr>
                <w:rFonts w:hint="eastAsia"/>
                <w:sz w:val="24"/>
                <w:lang w:val="en-US" w:eastAsia="zh-CN"/>
              </w:rPr>
              <w:t>8</w:t>
            </w:r>
          </w:p>
        </w:tc>
        <w:tc>
          <w:tcPr>
            <w:tcW w:w="6023" w:type="dxa"/>
            <w:vAlign w:val="center"/>
          </w:tcPr>
          <w:p>
            <w:pPr>
              <w:spacing w:line="500" w:lineRule="exact"/>
              <w:jc w:val="left"/>
              <w:rPr>
                <w:sz w:val="24"/>
              </w:rPr>
            </w:pPr>
            <w:r>
              <w:rPr>
                <w:rFonts w:hint="eastAsia"/>
                <w:color w:val="000000" w:themeColor="text1"/>
                <w:sz w:val="24"/>
                <w:szCs w:val="24"/>
                <w:lang w:val="en-US" w:eastAsia="zh-CN"/>
              </w:rPr>
              <w:t>施工人员高压电工证（有效期内）</w:t>
            </w:r>
          </w:p>
        </w:tc>
        <w:tc>
          <w:tcPr>
            <w:tcW w:w="1843" w:type="dxa"/>
            <w:vAlign w:val="center"/>
          </w:tcPr>
          <w:p>
            <w:pPr>
              <w:spacing w:line="500" w:lineRule="exact"/>
              <w:jc w:val="center"/>
              <w:rPr>
                <w:b w:val="0"/>
                <w:bCs w:val="0"/>
                <w:sz w:val="24"/>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pPr>
              <w:spacing w:line="500" w:lineRule="exact"/>
              <w:jc w:val="center"/>
              <w:rPr>
                <w:rFonts w:hint="default"/>
                <w:sz w:val="24"/>
                <w:lang w:val="en-US" w:eastAsia="zh-CN"/>
              </w:rPr>
            </w:pPr>
            <w:r>
              <w:rPr>
                <w:rFonts w:hint="eastAsia"/>
                <w:sz w:val="24"/>
                <w:lang w:val="en-US" w:eastAsia="zh-CN"/>
              </w:rPr>
              <w:t>9</w:t>
            </w:r>
          </w:p>
        </w:tc>
        <w:tc>
          <w:tcPr>
            <w:tcW w:w="6023" w:type="dxa"/>
            <w:vAlign w:val="center"/>
          </w:tcPr>
          <w:p>
            <w:pPr>
              <w:spacing w:line="500" w:lineRule="exact"/>
              <w:jc w:val="left"/>
              <w:rPr>
                <w:rFonts w:hint="default"/>
                <w:color w:val="000000" w:themeColor="text1"/>
                <w:sz w:val="24"/>
                <w:szCs w:val="24"/>
                <w:lang w:val="en-US" w:eastAsia="zh-CN"/>
              </w:rPr>
            </w:pPr>
            <w:r>
              <w:rPr>
                <w:rFonts w:hint="eastAsia"/>
                <w:color w:val="000000" w:themeColor="text1"/>
                <w:sz w:val="24"/>
                <w:szCs w:val="24"/>
                <w:lang w:val="en-US" w:eastAsia="zh-CN"/>
              </w:rPr>
              <w:t>偏差说明（如有）</w:t>
            </w:r>
          </w:p>
        </w:tc>
        <w:tc>
          <w:tcPr>
            <w:tcW w:w="1843" w:type="dxa"/>
            <w:vAlign w:val="center"/>
          </w:tcPr>
          <w:p>
            <w:pPr>
              <w:spacing w:line="500" w:lineRule="exact"/>
              <w:jc w:val="center"/>
              <w:rPr>
                <w:rFonts w:hint="eastAsia"/>
                <w:b w:val="0"/>
                <w:bCs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top"/>
          </w:tcPr>
          <w:p>
            <w:pPr>
              <w:spacing w:line="500" w:lineRule="exact"/>
              <w:jc w:val="center"/>
              <w:rPr>
                <w:rFonts w:hint="default"/>
                <w:sz w:val="24"/>
                <w:lang w:val="en-US" w:eastAsia="zh-CN"/>
              </w:rPr>
            </w:pPr>
            <w:r>
              <w:rPr>
                <w:rFonts w:hint="eastAsia"/>
                <w:sz w:val="24"/>
                <w:lang w:val="en-US" w:eastAsia="zh-CN"/>
              </w:rPr>
              <w:t>10</w:t>
            </w:r>
          </w:p>
        </w:tc>
        <w:tc>
          <w:tcPr>
            <w:tcW w:w="6023" w:type="dxa"/>
            <w:vAlign w:val="center"/>
          </w:tcPr>
          <w:p>
            <w:pPr>
              <w:spacing w:line="500" w:lineRule="exact"/>
              <w:jc w:val="left"/>
              <w:rPr>
                <w:rFonts w:hint="default"/>
                <w:color w:val="000000" w:themeColor="text1"/>
                <w:sz w:val="24"/>
                <w:szCs w:val="24"/>
                <w:lang w:val="en-US" w:eastAsia="zh-CN"/>
              </w:rPr>
            </w:pPr>
            <w:r>
              <w:rPr>
                <w:rFonts w:hint="eastAsia"/>
                <w:sz w:val="24"/>
                <w:lang w:val="en-US" w:eastAsia="zh-CN"/>
              </w:rPr>
              <w:t>施工技术方案</w:t>
            </w:r>
          </w:p>
        </w:tc>
        <w:tc>
          <w:tcPr>
            <w:tcW w:w="1843" w:type="dxa"/>
            <w:vAlign w:val="center"/>
          </w:tcPr>
          <w:p>
            <w:pPr>
              <w:spacing w:line="500" w:lineRule="exact"/>
              <w:jc w:val="center"/>
              <w:rPr>
                <w:rFonts w:hint="eastAsia"/>
                <w:b w:val="0"/>
                <w:bCs w:val="0"/>
                <w:sz w:val="24"/>
                <w:lang w:val="en-US" w:eastAsia="zh-CN"/>
              </w:rPr>
            </w:pPr>
            <w:r>
              <w:rPr>
                <w:rFonts w:hint="eastAsia"/>
                <w:b w:val="0"/>
                <w:bCs w:val="0"/>
                <w:sz w:val="24"/>
                <w:lang w:val="en-US" w:eastAsia="zh-CN"/>
              </w:rPr>
              <w:t>技术文件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vAlign w:val="center"/>
          </w:tcPr>
          <w:p>
            <w:pPr>
              <w:spacing w:line="500" w:lineRule="exact"/>
              <w:jc w:val="center"/>
              <w:rPr>
                <w:rFonts w:hint="default"/>
                <w:sz w:val="24"/>
                <w:lang w:val="en-US" w:eastAsia="zh-CN"/>
              </w:rPr>
            </w:pPr>
            <w:r>
              <w:rPr>
                <w:rFonts w:hint="eastAsia"/>
                <w:sz w:val="24"/>
                <w:lang w:val="en-US" w:eastAsia="zh-CN"/>
              </w:rPr>
              <w:t>11</w:t>
            </w:r>
          </w:p>
        </w:tc>
        <w:tc>
          <w:tcPr>
            <w:tcW w:w="6023" w:type="dxa"/>
            <w:vAlign w:val="center"/>
          </w:tcPr>
          <w:p>
            <w:pPr>
              <w:spacing w:line="500" w:lineRule="exact"/>
              <w:jc w:val="left"/>
              <w:rPr>
                <w:rFonts w:hint="default" w:eastAsia="宋体"/>
                <w:sz w:val="24"/>
                <w:lang w:val="en-US" w:eastAsia="zh-CN"/>
              </w:rPr>
            </w:pPr>
            <w:r>
              <w:rPr>
                <w:rFonts w:hint="eastAsia"/>
                <w:sz w:val="24"/>
              </w:rPr>
              <w:t>参选报价单</w:t>
            </w:r>
          </w:p>
        </w:tc>
        <w:tc>
          <w:tcPr>
            <w:tcW w:w="1843" w:type="dxa"/>
            <w:vAlign w:val="center"/>
          </w:tcPr>
          <w:p>
            <w:pPr>
              <w:spacing w:line="500" w:lineRule="exact"/>
              <w:jc w:val="center"/>
              <w:rPr>
                <w:b w:val="0"/>
                <w:bCs w:val="0"/>
                <w:sz w:val="24"/>
              </w:rPr>
            </w:pPr>
            <w:r>
              <w:rPr>
                <w:rFonts w:hint="eastAsia"/>
                <w:b/>
                <w:bCs/>
                <w:sz w:val="24"/>
                <w:lang w:val="en-US" w:eastAsia="zh-CN"/>
              </w:rPr>
              <w:t>商务文件</w:t>
            </w:r>
          </w:p>
        </w:tc>
      </w:tr>
    </w:tbl>
    <w:p>
      <w:pPr>
        <w:pStyle w:val="2"/>
        <w:rPr>
          <w:b/>
          <w:bCs/>
          <w:sz w:val="36"/>
          <w:szCs w:val="36"/>
        </w:rPr>
      </w:pPr>
    </w:p>
    <w:p>
      <w:pPr>
        <w:pStyle w:val="2"/>
        <w:rPr>
          <w:b/>
          <w:bCs/>
          <w:sz w:val="36"/>
          <w:szCs w:val="36"/>
        </w:rPr>
      </w:pPr>
    </w:p>
    <w:p>
      <w:pPr>
        <w:spacing w:line="500" w:lineRule="exact"/>
        <w:rPr>
          <w:b/>
          <w:bCs/>
          <w:sz w:val="36"/>
          <w:szCs w:val="36"/>
          <w:lang w:eastAsia="zh-CN"/>
        </w:rPr>
      </w:pPr>
    </w:p>
    <w:p>
      <w:pPr>
        <w:pStyle w:val="2"/>
        <w:rPr>
          <w:b/>
          <w:bCs/>
          <w:sz w:val="36"/>
          <w:szCs w:val="36"/>
        </w:rPr>
      </w:pPr>
    </w:p>
    <w:p>
      <w:pPr>
        <w:pStyle w:val="2"/>
        <w:rPr>
          <w:b/>
          <w:bCs/>
          <w:sz w:val="36"/>
          <w:szCs w:val="36"/>
        </w:rPr>
      </w:pPr>
    </w:p>
    <w:p>
      <w:pPr>
        <w:pStyle w:val="2"/>
        <w:rPr>
          <w:b/>
          <w:bCs/>
          <w:sz w:val="36"/>
          <w:szCs w:val="36"/>
        </w:rPr>
      </w:pPr>
    </w:p>
    <w:p>
      <w:pPr>
        <w:pStyle w:val="2"/>
      </w:pPr>
    </w:p>
    <w:p>
      <w:pPr>
        <w:pStyle w:val="2"/>
      </w:pPr>
    </w:p>
    <w:p>
      <w:pPr>
        <w:pStyle w:val="2"/>
      </w:pPr>
    </w:p>
    <w:p>
      <w:pPr>
        <w:spacing w:line="500" w:lineRule="exact"/>
        <w:jc w:val="left"/>
        <w:rPr>
          <w:rFonts w:hint="default" w:eastAsia="宋体"/>
          <w:b/>
          <w:bCs/>
          <w:sz w:val="36"/>
          <w:szCs w:val="36"/>
          <w:lang w:val="en-US" w:eastAsia="zh-CN"/>
        </w:rPr>
      </w:pPr>
      <w:r>
        <w:rPr>
          <w:rFonts w:hint="eastAsia"/>
          <w:b/>
          <w:bCs/>
          <w:sz w:val="36"/>
          <w:szCs w:val="36"/>
          <w:lang w:val="en-US" w:eastAsia="zh-CN"/>
        </w:rPr>
        <w:t>技术文件1、</w:t>
      </w:r>
    </w:p>
    <w:p>
      <w:pPr>
        <w:spacing w:line="500" w:lineRule="exact"/>
        <w:jc w:val="center"/>
        <w:rPr>
          <w:b/>
          <w:bCs/>
          <w:sz w:val="36"/>
          <w:szCs w:val="36"/>
        </w:rPr>
      </w:pPr>
      <w:r>
        <w:rPr>
          <w:rFonts w:hint="eastAsia"/>
          <w:b/>
          <w:bCs/>
          <w:sz w:val="36"/>
          <w:szCs w:val="36"/>
        </w:rPr>
        <w:t>参选书</w:t>
      </w:r>
    </w:p>
    <w:p>
      <w:pPr>
        <w:spacing w:line="500" w:lineRule="exact"/>
        <w:rPr>
          <w:sz w:val="24"/>
          <w:lang w:eastAsia="zh-CN"/>
        </w:rPr>
      </w:pPr>
      <w:r>
        <w:rPr>
          <w:rFonts w:hint="eastAsia"/>
          <w:sz w:val="24"/>
          <w:lang w:eastAsia="zh-CN"/>
        </w:rPr>
        <w:t>致：福建福海创石油化工有限公司</w:t>
      </w:r>
    </w:p>
    <w:p>
      <w:pPr>
        <w:spacing w:line="500" w:lineRule="exact"/>
        <w:ind w:firstLine="480" w:firstLineChars="200"/>
        <w:rPr>
          <w:sz w:val="24"/>
          <w:lang w:eastAsia="zh-CN"/>
        </w:rPr>
      </w:pPr>
      <w:r>
        <w:rPr>
          <w:rFonts w:hint="eastAsia"/>
          <w:sz w:val="24"/>
          <w:lang w:eastAsia="zh-CN"/>
        </w:rPr>
        <w:t xml:space="preserve"> 根据贵方的比选文件， 我公司</w:t>
      </w:r>
      <w:r>
        <w:rPr>
          <w:rFonts w:hint="eastAsia" w:cs="Times New Roman"/>
          <w:color w:val="00B050"/>
          <w:sz w:val="28"/>
          <w:szCs w:val="28"/>
          <w:u w:val="single"/>
          <w:lang w:eastAsia="zh-CN"/>
        </w:rPr>
        <w:t>单位名称</w:t>
      </w:r>
      <w:r>
        <w:rPr>
          <w:rFonts w:hint="eastAsia"/>
          <w:sz w:val="24"/>
          <w:lang w:eastAsia="zh-CN"/>
        </w:rPr>
        <w:t>递交下述文件，并对此负责。</w:t>
      </w:r>
    </w:p>
    <w:p>
      <w:pPr>
        <w:spacing w:line="500" w:lineRule="exact"/>
        <w:ind w:firstLine="480" w:firstLineChars="200"/>
        <w:rPr>
          <w:sz w:val="24"/>
          <w:lang w:eastAsia="zh-CN"/>
        </w:rPr>
      </w:pPr>
      <w:r>
        <w:rPr>
          <w:rFonts w:hint="eastAsia"/>
          <w:sz w:val="24"/>
          <w:lang w:eastAsia="zh-CN"/>
        </w:rPr>
        <w:t>（1）参选文件</w:t>
      </w:r>
    </w:p>
    <w:p>
      <w:pPr>
        <w:spacing w:line="500" w:lineRule="exact"/>
        <w:ind w:firstLine="480" w:firstLineChars="200"/>
        <w:rPr>
          <w:sz w:val="24"/>
          <w:lang w:eastAsia="zh-CN"/>
        </w:rPr>
      </w:pPr>
      <w:r>
        <w:rPr>
          <w:rFonts w:hint="eastAsia"/>
          <w:sz w:val="24"/>
          <w:lang w:eastAsia="zh-CN"/>
        </w:rPr>
        <w:t>（2）参选报价单</w:t>
      </w:r>
    </w:p>
    <w:p>
      <w:pPr>
        <w:spacing w:line="500" w:lineRule="exact"/>
        <w:ind w:firstLine="480" w:firstLineChars="200"/>
        <w:rPr>
          <w:sz w:val="24"/>
          <w:lang w:eastAsia="zh-CN"/>
        </w:rPr>
      </w:pPr>
      <w:r>
        <w:rPr>
          <w:rFonts w:hint="eastAsia"/>
          <w:sz w:val="24"/>
          <w:lang w:eastAsia="zh-CN"/>
        </w:rPr>
        <w:t xml:space="preserve"> 据此参选书，我公司</w:t>
      </w:r>
      <w:r>
        <w:rPr>
          <w:rFonts w:hint="eastAsia"/>
          <w:sz w:val="24"/>
          <w:lang w:val="en-US" w:eastAsia="zh-CN"/>
        </w:rPr>
        <w:t>及法人代表</w:t>
      </w:r>
      <w:r>
        <w:rPr>
          <w:rFonts w:hint="eastAsia"/>
          <w:sz w:val="24"/>
          <w:lang w:eastAsia="zh-CN"/>
        </w:rPr>
        <w:t>宣布同意如下：</w:t>
      </w:r>
    </w:p>
    <w:p>
      <w:pPr>
        <w:spacing w:line="500" w:lineRule="exact"/>
        <w:rPr>
          <w:sz w:val="24"/>
          <w:lang w:eastAsia="zh-CN"/>
        </w:rPr>
      </w:pPr>
      <w:r>
        <w:rPr>
          <w:rFonts w:hint="eastAsia"/>
          <w:sz w:val="24"/>
          <w:lang w:eastAsia="zh-CN"/>
        </w:rPr>
        <w:t xml:space="preserve">     1、所递交的文件真实合法有效，且不存在任何虚假陈述或记载。</w:t>
      </w:r>
    </w:p>
    <w:p>
      <w:pPr>
        <w:spacing w:line="500" w:lineRule="exact"/>
        <w:rPr>
          <w:sz w:val="24"/>
          <w:lang w:eastAsia="zh-CN"/>
        </w:rPr>
      </w:pPr>
      <w:r>
        <w:rPr>
          <w:rFonts w:hint="eastAsia"/>
          <w:sz w:val="24"/>
          <w:lang w:eastAsia="zh-CN"/>
        </w:rPr>
        <w:t xml:space="preserve">     2、我方将履行比选文件规定的每一项要求：如业主中选，将严格按照服务合同约定履行各项义务。</w:t>
      </w:r>
    </w:p>
    <w:p>
      <w:pPr>
        <w:spacing w:line="500" w:lineRule="exact"/>
        <w:rPr>
          <w:sz w:val="24"/>
          <w:lang w:eastAsia="zh-CN"/>
        </w:rPr>
      </w:pPr>
      <w:r>
        <w:rPr>
          <w:rFonts w:hint="eastAsia"/>
          <w:sz w:val="24"/>
          <w:lang w:eastAsia="zh-CN"/>
        </w:rPr>
        <w:t xml:space="preserve">     3、我公司报价有效期为比选文件收取时间截止期后30个工作日，如中选，有效期将延长至合同执行完毕。</w:t>
      </w:r>
    </w:p>
    <w:p>
      <w:pPr>
        <w:spacing w:line="500" w:lineRule="exact"/>
        <w:ind w:firstLine="480" w:firstLineChars="200"/>
        <w:rPr>
          <w:sz w:val="24"/>
          <w:lang w:eastAsia="zh-CN"/>
        </w:rPr>
      </w:pPr>
    </w:p>
    <w:p>
      <w:pPr>
        <w:spacing w:line="500" w:lineRule="exact"/>
        <w:ind w:firstLine="480" w:firstLineChars="200"/>
        <w:rPr>
          <w:sz w:val="24"/>
          <w:lang w:eastAsia="zh-CN"/>
        </w:rPr>
      </w:pPr>
    </w:p>
    <w:p>
      <w:pPr>
        <w:pStyle w:val="2"/>
      </w:pPr>
    </w:p>
    <w:p>
      <w:pPr>
        <w:pStyle w:val="2"/>
        <w:jc w:val="center"/>
        <w:rPr>
          <w:rFonts w:ascii="Times New Roman" w:hAnsi="Times New Roman"/>
          <w:kern w:val="2"/>
          <w:sz w:val="24"/>
          <w:szCs w:val="24"/>
        </w:rPr>
      </w:pPr>
      <w:r>
        <w:rPr>
          <w:rFonts w:hint="eastAsia" w:ascii="Times New Roman" w:hAnsi="Times New Roman"/>
          <w:kern w:val="2"/>
          <w:sz w:val="24"/>
          <w:szCs w:val="24"/>
        </w:rPr>
        <w:t xml:space="preserve">                     </w:t>
      </w:r>
      <w:r>
        <w:rPr>
          <w:rFonts w:ascii="Times New Roman" w:hAnsi="Times New Roman"/>
          <w:kern w:val="2"/>
          <w:sz w:val="24"/>
          <w:szCs w:val="24"/>
        </w:rPr>
        <w:t xml:space="preserve">                </w:t>
      </w:r>
      <w:r>
        <w:rPr>
          <w:rFonts w:hint="eastAsia" w:ascii="Times New Roman" w:hAnsi="Times New Roman"/>
          <w:kern w:val="2"/>
          <w:sz w:val="24"/>
          <w:szCs w:val="24"/>
        </w:rPr>
        <w:t>参  选  人：</w:t>
      </w:r>
      <w:r>
        <w:rPr>
          <w:rFonts w:hint="eastAsia" w:hAnsi="宋体"/>
          <w:color w:val="00B050"/>
          <w:kern w:val="2"/>
          <w:sz w:val="28"/>
          <w:szCs w:val="28"/>
        </w:rPr>
        <w:t>（单位名称）</w:t>
      </w:r>
    </w:p>
    <w:p>
      <w:pPr>
        <w:pStyle w:val="2"/>
        <w:ind w:firstLine="420"/>
        <w:jc w:val="center"/>
        <w:rPr>
          <w:rFonts w:ascii="Times New Roman" w:hAnsi="Times New Roman"/>
          <w:kern w:val="2"/>
          <w:sz w:val="24"/>
          <w:szCs w:val="24"/>
        </w:rPr>
      </w:pPr>
      <w:r>
        <w:rPr>
          <w:rFonts w:hint="eastAsia" w:ascii="Times New Roman" w:hAnsi="Times New Roman"/>
          <w:kern w:val="2"/>
          <w:sz w:val="24"/>
          <w:szCs w:val="24"/>
        </w:rPr>
        <w:t xml:space="preserve">       法定代表人：</w:t>
      </w:r>
    </w:p>
    <w:p>
      <w:pPr>
        <w:pStyle w:val="2"/>
        <w:jc w:val="center"/>
      </w:pPr>
    </w:p>
    <w:p>
      <w:pPr>
        <w:pStyle w:val="2"/>
        <w:jc w:val="center"/>
      </w:pPr>
    </w:p>
    <w:p>
      <w:pPr>
        <w:pStyle w:val="2"/>
        <w:jc w:val="center"/>
      </w:pPr>
    </w:p>
    <w:p>
      <w:pPr>
        <w:pStyle w:val="2"/>
        <w:jc w:val="center"/>
      </w:pPr>
    </w:p>
    <w:p>
      <w:pPr>
        <w:pStyle w:val="2"/>
        <w:jc w:val="center"/>
      </w:pPr>
    </w:p>
    <w:p>
      <w:pPr>
        <w:pStyle w:val="2"/>
        <w:jc w:val="center"/>
        <w:rPr>
          <w:color w:val="4E6127"/>
        </w:rPr>
      </w:pPr>
    </w:p>
    <w:p>
      <w:pPr>
        <w:pStyle w:val="2"/>
        <w:jc w:val="center"/>
      </w:pPr>
    </w:p>
    <w:p>
      <w:pPr>
        <w:pStyle w:val="2"/>
        <w:jc w:val="center"/>
      </w:pPr>
    </w:p>
    <w:p>
      <w:pPr>
        <w:pStyle w:val="2"/>
        <w:jc w:val="both"/>
      </w:pPr>
    </w:p>
    <w:p>
      <w:pPr>
        <w:spacing w:line="500" w:lineRule="exact"/>
        <w:jc w:val="left"/>
        <w:rPr>
          <w:rFonts w:hint="default"/>
          <w:b/>
          <w:bCs/>
          <w:sz w:val="36"/>
          <w:szCs w:val="36"/>
          <w:lang w:val="en-US" w:eastAsia="zh-CN"/>
        </w:rPr>
      </w:pPr>
      <w:r>
        <w:rPr>
          <w:rFonts w:hint="eastAsia"/>
          <w:b/>
          <w:bCs/>
          <w:sz w:val="36"/>
          <w:szCs w:val="36"/>
          <w:lang w:val="en-US" w:eastAsia="zh-CN"/>
        </w:rPr>
        <w:t>技术文件</w:t>
      </w:r>
      <w:r>
        <w:rPr>
          <w:rFonts w:hint="eastAsia" w:ascii="Times New Roman" w:hAnsi="Times New Roman" w:cs="Times New Roman"/>
          <w:b/>
          <w:bCs/>
          <w:sz w:val="36"/>
          <w:szCs w:val="36"/>
          <w:lang w:val="en-US" w:eastAsia="zh-CN"/>
        </w:rPr>
        <w:t>2、公司简介</w:t>
      </w:r>
    </w:p>
    <w:p>
      <w:pPr>
        <w:spacing w:line="500" w:lineRule="exact"/>
        <w:jc w:val="center"/>
        <w:rPr>
          <w:b/>
          <w:bCs/>
          <w:sz w:val="36"/>
          <w:szCs w:val="36"/>
          <w:lang w:eastAsia="zh-CN"/>
        </w:rPr>
      </w:pPr>
    </w:p>
    <w:p>
      <w:pPr>
        <w:pStyle w:val="2"/>
        <w:rPr>
          <w:lang w:eastAsia="zh-CN"/>
        </w:rPr>
      </w:pPr>
    </w:p>
    <w:p>
      <w:pPr>
        <w:spacing w:line="500" w:lineRule="exact"/>
        <w:jc w:val="center"/>
        <w:rPr>
          <w:rFonts w:hint="eastAsia"/>
          <w:b/>
          <w:bCs/>
          <w:sz w:val="36"/>
          <w:szCs w:val="36"/>
          <w:lang w:eastAsia="zh-CN"/>
        </w:rPr>
      </w:pPr>
    </w:p>
    <w:p>
      <w:pPr>
        <w:pStyle w:val="2"/>
        <w:rPr>
          <w:rFonts w:hint="eastAsia"/>
          <w:b/>
          <w:bCs/>
          <w:sz w:val="36"/>
          <w:szCs w:val="36"/>
          <w:lang w:eastAsia="zh-CN"/>
        </w:rPr>
      </w:pPr>
    </w:p>
    <w:p>
      <w:pPr>
        <w:spacing w:line="500" w:lineRule="exact"/>
        <w:jc w:val="left"/>
        <w:rPr>
          <w:rFonts w:hint="eastAsia"/>
          <w:b/>
          <w:bCs/>
          <w:sz w:val="36"/>
          <w:szCs w:val="36"/>
          <w:lang w:eastAsia="zh-CN"/>
        </w:rPr>
      </w:pPr>
      <w:r>
        <w:rPr>
          <w:rFonts w:hint="eastAsia"/>
          <w:b/>
          <w:bCs/>
          <w:sz w:val="36"/>
          <w:szCs w:val="36"/>
          <w:lang w:val="en-US" w:eastAsia="zh-CN"/>
        </w:rPr>
        <w:t>技术文件3、</w:t>
      </w:r>
      <w:r>
        <w:rPr>
          <w:rFonts w:hint="eastAsia" w:ascii="Times New Roman" w:hAnsi="Times New Roman" w:cs="Times New Roman"/>
          <w:b/>
          <w:bCs/>
          <w:sz w:val="36"/>
          <w:szCs w:val="36"/>
          <w:lang w:eastAsia="zh-CN"/>
        </w:rPr>
        <w:t>法定代表人身份证复印件（正反面）</w:t>
      </w:r>
    </w:p>
    <w:p>
      <w:pPr>
        <w:pStyle w:val="2"/>
        <w:rPr>
          <w:rFonts w:hint="eastAsia"/>
          <w:b/>
          <w:bCs/>
          <w:sz w:val="36"/>
          <w:szCs w:val="36"/>
          <w:lang w:eastAsia="zh-CN"/>
        </w:rPr>
      </w:pPr>
    </w:p>
    <w:p>
      <w:pPr>
        <w:pStyle w:val="2"/>
        <w:rPr>
          <w:rFonts w:hint="eastAsia"/>
          <w:b/>
          <w:bCs/>
          <w:sz w:val="36"/>
          <w:szCs w:val="36"/>
          <w:lang w:eastAsia="zh-CN"/>
        </w:rPr>
      </w:pPr>
    </w:p>
    <w:p>
      <w:pPr>
        <w:pStyle w:val="2"/>
        <w:jc w:val="both"/>
        <w:rPr>
          <w:rFonts w:hint="eastAsia"/>
          <w:b/>
          <w:bCs/>
          <w:sz w:val="36"/>
          <w:szCs w:val="36"/>
          <w:lang w:eastAsia="zh-CN"/>
        </w:rPr>
      </w:pPr>
      <w:r>
        <w:rPr>
          <w:rFonts w:hint="eastAsia"/>
          <w:b/>
          <w:bCs/>
          <w:sz w:val="36"/>
          <w:szCs w:val="36"/>
          <w:lang w:val="en-US" w:eastAsia="zh-CN"/>
        </w:rPr>
        <w:t>技术文件4、</w:t>
      </w:r>
      <w:r>
        <w:rPr>
          <w:rFonts w:hint="eastAsia"/>
          <w:b/>
          <w:bCs/>
          <w:sz w:val="36"/>
          <w:szCs w:val="36"/>
          <w:lang w:eastAsia="zh-CN"/>
        </w:rPr>
        <w:t>业执照复印件</w:t>
      </w:r>
    </w:p>
    <w:p>
      <w:pPr>
        <w:pStyle w:val="2"/>
        <w:jc w:val="both"/>
        <w:rPr>
          <w:rFonts w:hint="eastAsia"/>
          <w:b/>
          <w:bCs/>
          <w:sz w:val="36"/>
          <w:szCs w:val="36"/>
          <w:lang w:val="en-US" w:eastAsia="zh-CN"/>
        </w:rPr>
      </w:pPr>
    </w:p>
    <w:p>
      <w:pPr>
        <w:pStyle w:val="2"/>
        <w:jc w:val="both"/>
        <w:rPr>
          <w:rFonts w:hint="eastAsia"/>
          <w:b/>
          <w:bCs/>
          <w:sz w:val="36"/>
          <w:szCs w:val="36"/>
          <w:lang w:val="en-US" w:eastAsia="zh-CN"/>
        </w:rPr>
      </w:pPr>
      <w:r>
        <w:rPr>
          <w:rFonts w:hint="eastAsia"/>
          <w:b/>
          <w:bCs/>
          <w:sz w:val="36"/>
          <w:szCs w:val="36"/>
          <w:lang w:val="en-US" w:eastAsia="zh-CN"/>
        </w:rPr>
        <w:t>技术文件5、国家企业信息公示系统查询查询行政处罚信息截图。（加盖公章）</w:t>
      </w:r>
    </w:p>
    <w:p>
      <w:pPr>
        <w:pStyle w:val="2"/>
        <w:jc w:val="center"/>
      </w:pPr>
    </w:p>
    <w:p>
      <w:pPr>
        <w:pStyle w:val="2"/>
        <w:jc w:val="both"/>
        <w:rPr>
          <w:rFonts w:hint="eastAsia"/>
          <w:b/>
          <w:bCs/>
          <w:sz w:val="36"/>
          <w:szCs w:val="36"/>
          <w:lang w:val="en-US" w:eastAsia="zh-CN"/>
        </w:rPr>
      </w:pPr>
    </w:p>
    <w:p>
      <w:pPr>
        <w:pStyle w:val="2"/>
        <w:jc w:val="left"/>
        <w:rPr>
          <w:rFonts w:hint="eastAsia"/>
          <w:b/>
          <w:bCs/>
          <w:sz w:val="36"/>
          <w:szCs w:val="36"/>
          <w:lang w:val="en-US" w:eastAsia="zh-CN"/>
        </w:rPr>
      </w:pPr>
      <w:r>
        <w:rPr>
          <w:rFonts w:hint="eastAsia"/>
          <w:b/>
          <w:bCs/>
          <w:sz w:val="36"/>
          <w:szCs w:val="36"/>
          <w:lang w:val="en-US" w:eastAsia="zh-CN"/>
        </w:rPr>
        <w:t>技术文件5、近3年完成的铜管母线类施工项目合同及发票复印件</w:t>
      </w:r>
    </w:p>
    <w:p>
      <w:pPr>
        <w:pStyle w:val="2"/>
        <w:jc w:val="both"/>
        <w:rPr>
          <w:rFonts w:ascii="Times New Roman" w:hAnsi="Times New Roman"/>
          <w:b/>
          <w:bCs/>
          <w:kern w:val="2"/>
          <w:sz w:val="36"/>
          <w:szCs w:val="36"/>
        </w:rPr>
      </w:pPr>
    </w:p>
    <w:p>
      <w:pPr>
        <w:pStyle w:val="2"/>
        <w:jc w:val="both"/>
        <w:rPr>
          <w:rFonts w:ascii="Times New Roman" w:hAnsi="Times New Roman"/>
          <w:b/>
          <w:bCs/>
          <w:kern w:val="2"/>
          <w:sz w:val="36"/>
          <w:szCs w:val="36"/>
        </w:rPr>
      </w:pPr>
    </w:p>
    <w:p>
      <w:pPr>
        <w:pStyle w:val="2"/>
        <w:jc w:val="both"/>
        <w:rPr>
          <w:rFonts w:ascii="Times New Roman" w:hAnsi="Times New Roman"/>
          <w:b/>
          <w:bCs/>
          <w:kern w:val="2"/>
          <w:sz w:val="36"/>
          <w:szCs w:val="36"/>
        </w:rPr>
      </w:pPr>
    </w:p>
    <w:p>
      <w:pPr>
        <w:pStyle w:val="2"/>
        <w:jc w:val="both"/>
        <w:rPr>
          <w:rFonts w:ascii="Times New Roman" w:hAnsi="Times New Roman"/>
          <w:b/>
          <w:bCs/>
          <w:kern w:val="2"/>
          <w:sz w:val="36"/>
          <w:szCs w:val="36"/>
        </w:rPr>
      </w:pPr>
    </w:p>
    <w:p>
      <w:pPr>
        <w:pStyle w:val="2"/>
        <w:widowControl w:val="0"/>
        <w:numPr>
          <w:ilvl w:val="0"/>
          <w:numId w:val="0"/>
        </w:numPr>
        <w:adjustRightInd w:val="0"/>
        <w:spacing w:line="312" w:lineRule="atLeast"/>
        <w:ind w:leftChars="0"/>
        <w:jc w:val="both"/>
        <w:textAlignment w:val="baseline"/>
        <w:rPr>
          <w:rFonts w:hint="eastAsia" w:ascii="Times New Roman" w:hAnsi="Times New Roman"/>
          <w:b/>
          <w:bCs/>
          <w:kern w:val="2"/>
          <w:sz w:val="36"/>
          <w:szCs w:val="36"/>
          <w:lang w:val="en-US" w:eastAsia="zh-CN"/>
        </w:rPr>
      </w:pPr>
      <w:r>
        <w:rPr>
          <w:rFonts w:hint="eastAsia"/>
          <w:b/>
          <w:bCs/>
          <w:sz w:val="36"/>
          <w:szCs w:val="36"/>
          <w:lang w:val="en-US" w:eastAsia="zh-CN"/>
        </w:rPr>
        <w:t>技术文件</w:t>
      </w:r>
      <w:r>
        <w:rPr>
          <w:rFonts w:hint="eastAsia" w:ascii="Times New Roman" w:hAnsi="Times New Roman"/>
          <w:b/>
          <w:bCs/>
          <w:kern w:val="2"/>
          <w:sz w:val="36"/>
          <w:szCs w:val="36"/>
          <w:lang w:val="en-US" w:eastAsia="zh-CN"/>
        </w:rPr>
        <w:t>6、</w:t>
      </w:r>
      <w:r>
        <w:rPr>
          <w:rFonts w:hint="eastAsia"/>
          <w:b/>
          <w:bCs/>
          <w:sz w:val="36"/>
          <w:szCs w:val="36"/>
          <w:lang w:val="en-US" w:eastAsia="zh-CN"/>
        </w:rPr>
        <w:t>提供至少一份近3年完成的同类型施工项目合同及发票复印件（以合同签订时间为准，即2021年10月1日（含）后）</w:t>
      </w:r>
    </w:p>
    <w:p>
      <w:pPr>
        <w:pStyle w:val="2"/>
        <w:widowControl w:val="0"/>
        <w:numPr>
          <w:ilvl w:val="0"/>
          <w:numId w:val="0"/>
        </w:numPr>
        <w:adjustRightInd w:val="0"/>
        <w:spacing w:line="312" w:lineRule="atLeast"/>
        <w:ind w:leftChars="0"/>
        <w:jc w:val="both"/>
        <w:textAlignment w:val="baseline"/>
        <w:rPr>
          <w:rFonts w:hint="eastAsia" w:ascii="Times New Roman" w:hAnsi="Times New Roman"/>
          <w:b/>
          <w:bCs/>
          <w:kern w:val="2"/>
          <w:sz w:val="36"/>
          <w:szCs w:val="36"/>
          <w:lang w:val="en-US" w:eastAsia="zh-CN"/>
        </w:rPr>
      </w:pPr>
    </w:p>
    <w:p>
      <w:pPr>
        <w:pStyle w:val="2"/>
        <w:widowControl w:val="0"/>
        <w:numPr>
          <w:ilvl w:val="0"/>
          <w:numId w:val="0"/>
        </w:numPr>
        <w:adjustRightInd w:val="0"/>
        <w:spacing w:line="312" w:lineRule="atLeast"/>
        <w:ind w:leftChars="0"/>
        <w:jc w:val="both"/>
        <w:textAlignment w:val="baseline"/>
        <w:rPr>
          <w:rFonts w:hint="eastAsia" w:ascii="Times New Roman" w:hAnsi="Times New Roman"/>
          <w:b/>
          <w:bCs/>
          <w:kern w:val="2"/>
          <w:sz w:val="36"/>
          <w:szCs w:val="36"/>
          <w:lang w:val="en-US" w:eastAsia="zh-CN"/>
        </w:rPr>
      </w:pPr>
      <w:r>
        <w:rPr>
          <w:rFonts w:hint="eastAsia" w:ascii="Times New Roman" w:hAnsi="Times New Roman"/>
          <w:b/>
          <w:bCs/>
          <w:kern w:val="2"/>
          <w:sz w:val="36"/>
          <w:szCs w:val="36"/>
          <w:lang w:val="en-US" w:eastAsia="zh-CN"/>
        </w:rPr>
        <w:t>技术文件7、设备安装施工资质证书</w:t>
      </w:r>
    </w:p>
    <w:p>
      <w:pPr>
        <w:pStyle w:val="2"/>
        <w:widowControl w:val="0"/>
        <w:numPr>
          <w:ilvl w:val="0"/>
          <w:numId w:val="0"/>
        </w:numPr>
        <w:adjustRightInd w:val="0"/>
        <w:spacing w:line="312" w:lineRule="atLeast"/>
        <w:ind w:leftChars="0"/>
        <w:jc w:val="both"/>
        <w:textAlignment w:val="baseline"/>
        <w:rPr>
          <w:rFonts w:hint="eastAsia" w:ascii="Times New Roman" w:hAnsi="Times New Roman"/>
          <w:b/>
          <w:bCs/>
          <w:kern w:val="2"/>
          <w:sz w:val="36"/>
          <w:szCs w:val="36"/>
          <w:lang w:val="en-US" w:eastAsia="zh-CN"/>
        </w:rPr>
      </w:pPr>
    </w:p>
    <w:p>
      <w:pPr>
        <w:pStyle w:val="2"/>
        <w:widowControl w:val="0"/>
        <w:numPr>
          <w:ilvl w:val="0"/>
          <w:numId w:val="0"/>
        </w:numPr>
        <w:adjustRightInd w:val="0"/>
        <w:spacing w:line="312" w:lineRule="atLeast"/>
        <w:ind w:leftChars="0"/>
        <w:jc w:val="both"/>
        <w:textAlignment w:val="baseline"/>
        <w:rPr>
          <w:rFonts w:hint="eastAsia"/>
          <w:b/>
          <w:bCs/>
          <w:sz w:val="36"/>
          <w:szCs w:val="36"/>
          <w:lang w:val="en-US" w:eastAsia="zh-CN"/>
        </w:rPr>
      </w:pPr>
      <w:r>
        <w:rPr>
          <w:rFonts w:hint="eastAsia"/>
          <w:b/>
          <w:bCs/>
          <w:sz w:val="36"/>
          <w:szCs w:val="36"/>
          <w:lang w:val="en-US" w:eastAsia="zh-CN"/>
        </w:rPr>
        <w:t>技术文件</w:t>
      </w:r>
      <w:r>
        <w:rPr>
          <w:rFonts w:hint="eastAsia" w:ascii="Times New Roman" w:hAnsi="Times New Roman"/>
          <w:b/>
          <w:bCs/>
          <w:kern w:val="2"/>
          <w:sz w:val="36"/>
          <w:szCs w:val="36"/>
          <w:lang w:val="en-US" w:eastAsia="zh-CN"/>
        </w:rPr>
        <w:t>8、</w:t>
      </w:r>
      <w:r>
        <w:rPr>
          <w:rFonts w:hint="eastAsia"/>
          <w:b/>
          <w:bCs/>
          <w:sz w:val="36"/>
          <w:szCs w:val="36"/>
          <w:lang w:val="en-US" w:eastAsia="zh-CN"/>
        </w:rPr>
        <w:t>施工人员高压电工证（有效期内）</w:t>
      </w:r>
    </w:p>
    <w:p>
      <w:pPr>
        <w:pStyle w:val="2"/>
        <w:widowControl w:val="0"/>
        <w:numPr>
          <w:ilvl w:val="0"/>
          <w:numId w:val="0"/>
        </w:numPr>
        <w:adjustRightInd w:val="0"/>
        <w:spacing w:line="312" w:lineRule="atLeast"/>
        <w:ind w:leftChars="0"/>
        <w:jc w:val="both"/>
        <w:textAlignment w:val="baseline"/>
        <w:rPr>
          <w:rFonts w:hint="default"/>
          <w:b/>
          <w:bCs/>
          <w:sz w:val="36"/>
          <w:szCs w:val="36"/>
          <w:lang w:val="en-US" w:eastAsia="zh-CN"/>
        </w:rPr>
      </w:pPr>
    </w:p>
    <w:p>
      <w:pPr>
        <w:pStyle w:val="2"/>
        <w:widowControl w:val="0"/>
        <w:numPr>
          <w:ilvl w:val="0"/>
          <w:numId w:val="0"/>
        </w:numPr>
        <w:adjustRightInd w:val="0"/>
        <w:spacing w:line="312" w:lineRule="atLeast"/>
        <w:jc w:val="both"/>
        <w:textAlignment w:val="baseline"/>
        <w:rPr>
          <w:rFonts w:hint="eastAsia" w:ascii="Times New Roman" w:hAnsi="Times New Roman"/>
          <w:b/>
          <w:bCs/>
          <w:kern w:val="2"/>
          <w:sz w:val="36"/>
          <w:szCs w:val="36"/>
          <w:lang w:val="en-US" w:eastAsia="zh-CN"/>
        </w:rPr>
      </w:pPr>
      <w:r>
        <w:rPr>
          <w:rFonts w:hint="eastAsia" w:ascii="Times New Roman" w:hAnsi="Times New Roman"/>
          <w:b/>
          <w:bCs/>
          <w:kern w:val="2"/>
          <w:sz w:val="36"/>
          <w:szCs w:val="36"/>
          <w:lang w:val="en-US" w:eastAsia="zh-CN"/>
        </w:rPr>
        <w:t>技术文件9、偏差说明（如有）</w:t>
      </w:r>
    </w:p>
    <w:p>
      <w:pPr>
        <w:pStyle w:val="2"/>
        <w:widowControl w:val="0"/>
        <w:numPr>
          <w:ilvl w:val="0"/>
          <w:numId w:val="0"/>
        </w:numPr>
        <w:adjustRightInd w:val="0"/>
        <w:spacing w:line="312" w:lineRule="atLeast"/>
        <w:jc w:val="both"/>
        <w:textAlignment w:val="baseline"/>
        <w:rPr>
          <w:rFonts w:hint="eastAsia"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r>
        <w:rPr>
          <w:rFonts w:hint="eastAsia" w:ascii="Times New Roman" w:hAnsi="Times New Roman"/>
          <w:b/>
          <w:bCs/>
          <w:kern w:val="2"/>
          <w:sz w:val="36"/>
          <w:szCs w:val="36"/>
          <w:lang w:val="en-US" w:eastAsia="zh-CN"/>
        </w:rPr>
        <w:t>技术文件10、施工技术方案</w:t>
      </w: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pStyle w:val="2"/>
        <w:widowControl w:val="0"/>
        <w:numPr>
          <w:ilvl w:val="0"/>
          <w:numId w:val="0"/>
        </w:numPr>
        <w:adjustRightInd w:val="0"/>
        <w:spacing w:line="312" w:lineRule="atLeast"/>
        <w:jc w:val="both"/>
        <w:textAlignment w:val="baseline"/>
        <w:rPr>
          <w:rFonts w:hint="default" w:ascii="Times New Roman" w:hAnsi="Times New Roman"/>
          <w:b/>
          <w:bCs/>
          <w:kern w:val="2"/>
          <w:sz w:val="36"/>
          <w:szCs w:val="36"/>
          <w:lang w:val="en-US" w:eastAsia="zh-CN"/>
        </w:rPr>
      </w:pPr>
    </w:p>
    <w:p>
      <w:pPr>
        <w:spacing w:line="360" w:lineRule="auto"/>
        <w:jc w:val="center"/>
        <w:rPr>
          <w:rFonts w:ascii="Times New Roman" w:hAnsi="Times New Roman"/>
          <w:sz w:val="28"/>
          <w:szCs w:val="28"/>
          <w:lang w:eastAsia="zh-CN"/>
        </w:rPr>
      </w:pPr>
      <w:r>
        <w:rPr>
          <w:rFonts w:hint="eastAsia" w:ascii="Times New Roman" w:hAnsi="Times New Roman" w:cs="Times New Roman"/>
          <w:b/>
          <w:sz w:val="36"/>
          <w:szCs w:val="36"/>
          <w:lang w:eastAsia="zh-CN"/>
        </w:rPr>
        <w:t>商务报价函</w:t>
      </w:r>
    </w:p>
    <w:p>
      <w:pPr>
        <w:spacing w:line="360" w:lineRule="auto"/>
        <w:rPr>
          <w:rFonts w:ascii="Times New Roman"/>
          <w:sz w:val="24"/>
          <w:szCs w:val="24"/>
          <w:lang w:eastAsia="zh-CN"/>
        </w:rPr>
      </w:pPr>
      <w:r>
        <w:rPr>
          <w:rFonts w:hint="eastAsia" w:ascii="Times New Roman" w:hAnsi="Times New Roman"/>
          <w:sz w:val="24"/>
          <w:szCs w:val="24"/>
          <w:lang w:eastAsia="zh-CN"/>
        </w:rPr>
        <w:t>致：</w:t>
      </w:r>
      <w:r>
        <w:rPr>
          <w:rFonts w:hint="eastAsia" w:ascii="Times New Roman"/>
          <w:sz w:val="24"/>
          <w:szCs w:val="24"/>
          <w:lang w:eastAsia="zh-CN"/>
        </w:rPr>
        <w:t>福建福海创石油化工有限公司</w:t>
      </w:r>
    </w:p>
    <w:p>
      <w:pPr>
        <w:keepNext w:val="0"/>
        <w:keepLines w:val="0"/>
        <w:pageBreakBefore w:val="0"/>
        <w:widowControl w:val="0"/>
        <w:kinsoku/>
        <w:wordWrap/>
        <w:overflowPunct/>
        <w:topLinePunct w:val="0"/>
        <w:bidi w:val="0"/>
        <w:snapToGrid/>
        <w:spacing w:line="360" w:lineRule="auto"/>
        <w:ind w:firstLine="480" w:firstLineChars="200"/>
        <w:rPr>
          <w:rFonts w:ascii="Times New Roman" w:hAnsi="ˎ̥"/>
          <w:sz w:val="24"/>
          <w:szCs w:val="24"/>
          <w:lang w:eastAsia="zh-CN"/>
        </w:rPr>
      </w:pPr>
      <w:r>
        <w:rPr>
          <w:rFonts w:hint="eastAsia" w:ascii="Times New Roman" w:hAnsi="Times New Roman"/>
          <w:sz w:val="24"/>
          <w:szCs w:val="24"/>
          <w:lang w:eastAsia="zh-CN"/>
        </w:rPr>
        <w:t>在充分</w:t>
      </w:r>
      <w:r>
        <w:rPr>
          <w:rFonts w:hint="eastAsia" w:ascii="Times New Roman" w:hAnsi="ˎ̥"/>
          <w:sz w:val="24"/>
          <w:szCs w:val="24"/>
          <w:lang w:eastAsia="zh-CN"/>
        </w:rPr>
        <w:t>研究福建福海创石油化工有限公司</w:t>
      </w:r>
      <w:r>
        <w:rPr>
          <w:rFonts w:hint="eastAsia" w:ascii="Times New Roman" w:hAnsi="ˎ̥"/>
          <w:color w:val="000000" w:themeColor="text1"/>
          <w:sz w:val="24"/>
          <w:szCs w:val="24"/>
          <w:u w:val="single"/>
          <w:lang w:eastAsia="zh-CN"/>
        </w:rPr>
        <w:t>福建福海创石油化工有限公司PTA厂区高压真空断路器维修发包项目发包</w:t>
      </w:r>
      <w:r>
        <w:rPr>
          <w:rFonts w:hint="eastAsia" w:ascii="Times New Roman" w:hAnsi="ˎ̥"/>
          <w:color w:val="000000" w:themeColor="text1"/>
          <w:sz w:val="24"/>
          <w:szCs w:val="24"/>
          <w:lang w:eastAsia="zh-CN"/>
        </w:rPr>
        <w:t>比选文件的全部内容后，我方愿以以下报</w:t>
      </w:r>
      <w:r>
        <w:rPr>
          <w:rFonts w:hint="eastAsia" w:ascii="Times New Roman" w:hAnsi="ˎ̥"/>
          <w:sz w:val="24"/>
          <w:szCs w:val="24"/>
          <w:lang w:eastAsia="zh-CN"/>
        </w:rPr>
        <w:t>价，严格按照自主比选文件的要求，交付本项目并维修其中的任何缺陷。</w:t>
      </w:r>
    </w:p>
    <w:tbl>
      <w:tblPr>
        <w:tblStyle w:val="47"/>
        <w:tblW w:w="9190"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514"/>
        <w:gridCol w:w="1650"/>
        <w:gridCol w:w="1838"/>
        <w:gridCol w:w="1225"/>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7" w:type="dxa"/>
            <w:vAlign w:val="center"/>
          </w:tcPr>
          <w:p>
            <w:pPr>
              <w:pStyle w:val="2"/>
              <w:jc w:val="center"/>
              <w:rPr>
                <w:rFonts w:hint="default"/>
                <w:sz w:val="24"/>
                <w:szCs w:val="24"/>
                <w:vertAlign w:val="baseline"/>
                <w:lang w:val="en-US" w:eastAsia="zh-CN"/>
              </w:rPr>
            </w:pPr>
            <w:r>
              <w:rPr>
                <w:rFonts w:hint="eastAsia"/>
                <w:sz w:val="24"/>
                <w:szCs w:val="24"/>
                <w:vertAlign w:val="baseline"/>
                <w:lang w:val="en-US" w:eastAsia="zh-CN"/>
              </w:rPr>
              <w:t>序号</w:t>
            </w:r>
          </w:p>
        </w:tc>
        <w:tc>
          <w:tcPr>
            <w:tcW w:w="2514" w:type="dxa"/>
            <w:vAlign w:val="center"/>
          </w:tcPr>
          <w:p>
            <w:pPr>
              <w:pStyle w:val="2"/>
              <w:jc w:val="center"/>
              <w:rPr>
                <w:rFonts w:hint="default"/>
                <w:sz w:val="24"/>
                <w:szCs w:val="24"/>
                <w:vertAlign w:val="baseline"/>
                <w:lang w:val="en-US" w:eastAsia="zh-CN"/>
              </w:rPr>
            </w:pPr>
            <w:r>
              <w:rPr>
                <w:rFonts w:hint="eastAsia"/>
                <w:sz w:val="24"/>
                <w:szCs w:val="24"/>
                <w:vertAlign w:val="baseline"/>
                <w:lang w:val="en-US" w:eastAsia="zh-CN"/>
              </w:rPr>
              <w:t>项目</w:t>
            </w:r>
          </w:p>
        </w:tc>
        <w:tc>
          <w:tcPr>
            <w:tcW w:w="1650" w:type="dxa"/>
            <w:vAlign w:val="center"/>
          </w:tcPr>
          <w:p>
            <w:pPr>
              <w:jc w:val="center"/>
              <w:rPr>
                <w:rFonts w:hint="default" w:ascii="宋体" w:hAnsi="Calibri" w:eastAsia="宋体" w:cs="Times New Roman"/>
                <w:sz w:val="24"/>
                <w:szCs w:val="24"/>
                <w:vertAlign w:val="baseline"/>
                <w:lang w:val="en-US" w:eastAsia="zh-CN" w:bidi="ar-SA"/>
              </w:rPr>
            </w:pPr>
            <w:r>
              <w:rPr>
                <w:rFonts w:hint="eastAsia" w:hAnsi="Calibri" w:cs="Times New Roman"/>
                <w:sz w:val="24"/>
                <w:szCs w:val="24"/>
                <w:vertAlign w:val="baseline"/>
                <w:lang w:val="en-US" w:eastAsia="zh-CN" w:bidi="ar-SA"/>
              </w:rPr>
              <w:t>规格型号</w:t>
            </w:r>
          </w:p>
        </w:tc>
        <w:tc>
          <w:tcPr>
            <w:tcW w:w="1838" w:type="dxa"/>
            <w:vAlign w:val="center"/>
          </w:tcPr>
          <w:p>
            <w:pPr>
              <w:jc w:val="center"/>
              <w:rPr>
                <w:rFonts w:hint="default"/>
                <w:sz w:val="24"/>
                <w:szCs w:val="24"/>
                <w:vertAlign w:val="baseline"/>
                <w:lang w:val="en-US" w:eastAsia="zh-CN"/>
              </w:rPr>
            </w:pPr>
            <w:r>
              <w:rPr>
                <w:rFonts w:ascii="Times New Roman" w:hAnsi="Times New Roman" w:cs="Times New Roman"/>
                <w:sz w:val="24"/>
                <w:szCs w:val="24"/>
              </w:rPr>
              <w:t>数量</w:t>
            </w:r>
          </w:p>
        </w:tc>
        <w:tc>
          <w:tcPr>
            <w:tcW w:w="1225" w:type="dxa"/>
            <w:vAlign w:val="center"/>
          </w:tcPr>
          <w:p>
            <w:pPr>
              <w:pStyle w:val="2"/>
              <w:jc w:val="center"/>
              <w:rPr>
                <w:rFonts w:hint="default"/>
                <w:sz w:val="24"/>
                <w:szCs w:val="24"/>
                <w:vertAlign w:val="baseline"/>
                <w:lang w:val="en-US" w:eastAsia="zh-CN"/>
              </w:rPr>
            </w:pPr>
            <w:r>
              <w:rPr>
                <w:rFonts w:hint="eastAsia"/>
                <w:sz w:val="24"/>
                <w:szCs w:val="24"/>
                <w:vertAlign w:val="baseline"/>
                <w:lang w:val="en-US" w:eastAsia="zh-CN"/>
              </w:rPr>
              <w:t>单价</w:t>
            </w:r>
          </w:p>
        </w:tc>
        <w:tc>
          <w:tcPr>
            <w:tcW w:w="1136" w:type="dxa"/>
            <w:vAlign w:val="center"/>
          </w:tcPr>
          <w:p>
            <w:pPr>
              <w:pStyle w:val="2"/>
              <w:jc w:val="center"/>
              <w:rPr>
                <w:rFonts w:hint="default"/>
                <w:sz w:val="24"/>
                <w:szCs w:val="24"/>
                <w:vertAlign w:val="baseline"/>
                <w:lang w:val="en-US" w:eastAsia="zh-CN"/>
              </w:rPr>
            </w:pPr>
            <w:r>
              <w:rPr>
                <w:rFonts w:hint="eastAsia"/>
                <w:sz w:val="24"/>
                <w:szCs w:val="24"/>
                <w:vertAlign w:val="baseline"/>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7" w:type="dxa"/>
            <w:vAlign w:val="center"/>
          </w:tcPr>
          <w:p>
            <w:pPr>
              <w:pStyle w:val="2"/>
              <w:jc w:val="center"/>
              <w:rPr>
                <w:rFonts w:hint="default"/>
                <w:sz w:val="24"/>
                <w:szCs w:val="24"/>
                <w:vertAlign w:val="baseline"/>
                <w:lang w:val="en-US" w:eastAsia="zh-CN"/>
              </w:rPr>
            </w:pPr>
            <w:r>
              <w:rPr>
                <w:rFonts w:hint="eastAsia"/>
                <w:sz w:val="24"/>
                <w:szCs w:val="24"/>
                <w:vertAlign w:val="baseline"/>
                <w:lang w:val="en-US" w:eastAsia="zh-CN"/>
              </w:rPr>
              <w:t>1</w:t>
            </w:r>
          </w:p>
        </w:tc>
        <w:tc>
          <w:tcPr>
            <w:tcW w:w="2514" w:type="dxa"/>
            <w:vAlign w:val="center"/>
          </w:tcPr>
          <w:p>
            <w:pPr>
              <w:jc w:val="center"/>
              <w:rPr>
                <w:rFonts w:hint="eastAsia" w:eastAsia="宋体"/>
                <w:sz w:val="24"/>
                <w:szCs w:val="24"/>
                <w:vertAlign w:val="baseline"/>
                <w:lang w:val="en-US" w:eastAsia="zh-CN"/>
              </w:rPr>
            </w:pPr>
            <w:r>
              <w:rPr>
                <w:rFonts w:hint="eastAsia" w:ascii="宋体" w:hAnsi="宋体" w:cs="宋体"/>
                <w:sz w:val="24"/>
                <w:lang w:eastAsia="zh-CN"/>
              </w:rPr>
              <w:t>PTA厂区高压真空断路器维修</w:t>
            </w:r>
            <w:r>
              <w:rPr>
                <w:rFonts w:hint="eastAsia" w:ascii="宋体" w:hAnsi="宋体" w:cs="宋体"/>
                <w:sz w:val="24"/>
                <w:lang w:val="en-US" w:eastAsia="zh-CN"/>
              </w:rPr>
              <w:t>项目</w:t>
            </w:r>
          </w:p>
        </w:tc>
        <w:tc>
          <w:tcPr>
            <w:tcW w:w="1650" w:type="dxa"/>
            <w:vAlign w:val="center"/>
          </w:tcPr>
          <w:p>
            <w:pPr>
              <w:jc w:val="center"/>
              <w:rPr>
                <w:rFonts w:hint="default" w:ascii="宋体" w:hAnsi="宋体" w:cs="宋体"/>
                <w:sz w:val="24"/>
                <w:lang w:val="en-US" w:eastAsia="zh-CN"/>
              </w:rPr>
            </w:pPr>
            <w:r>
              <w:rPr>
                <w:rFonts w:hint="eastAsia" w:cs="宋体"/>
                <w:sz w:val="24"/>
                <w:lang w:val="en-US" w:eastAsia="zh-CN"/>
              </w:rPr>
              <w:t>/</w:t>
            </w:r>
          </w:p>
        </w:tc>
        <w:tc>
          <w:tcPr>
            <w:tcW w:w="1838" w:type="dxa"/>
            <w:vAlign w:val="center"/>
          </w:tcPr>
          <w:p>
            <w:pPr>
              <w:jc w:val="center"/>
              <w:rPr>
                <w:rFonts w:hint="default" w:ascii="宋体" w:hAnsi="宋体" w:cs="宋体"/>
                <w:sz w:val="24"/>
                <w:lang w:val="en-US" w:eastAsia="zh-CN"/>
              </w:rPr>
            </w:pPr>
            <w:r>
              <w:rPr>
                <w:rFonts w:hint="eastAsia" w:ascii="宋体" w:hAnsi="宋体" w:cs="宋体"/>
                <w:sz w:val="24"/>
                <w:lang w:val="en-US" w:eastAsia="zh-CN"/>
              </w:rPr>
              <w:t>1项</w:t>
            </w:r>
          </w:p>
        </w:tc>
        <w:tc>
          <w:tcPr>
            <w:tcW w:w="1225" w:type="dxa"/>
            <w:vAlign w:val="center"/>
          </w:tcPr>
          <w:p>
            <w:pPr>
              <w:pStyle w:val="2"/>
              <w:jc w:val="center"/>
              <w:rPr>
                <w:sz w:val="24"/>
                <w:szCs w:val="24"/>
                <w:vertAlign w:val="baseline"/>
                <w:lang w:eastAsia="zh-CN"/>
              </w:rPr>
            </w:pPr>
          </w:p>
        </w:tc>
        <w:tc>
          <w:tcPr>
            <w:tcW w:w="1136" w:type="dxa"/>
            <w:vAlign w:val="center"/>
          </w:tcPr>
          <w:p>
            <w:pPr>
              <w:pStyle w:val="2"/>
              <w:jc w:val="center"/>
              <w:rPr>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3341" w:type="dxa"/>
            <w:gridSpan w:val="2"/>
            <w:vAlign w:val="center"/>
          </w:tcPr>
          <w:p>
            <w:pPr>
              <w:pStyle w:val="2"/>
              <w:jc w:val="center"/>
              <w:rPr>
                <w:rFonts w:hint="default"/>
                <w:sz w:val="24"/>
                <w:szCs w:val="24"/>
                <w:vertAlign w:val="baseline"/>
                <w:lang w:val="en-US" w:eastAsia="zh-CN"/>
              </w:rPr>
            </w:pPr>
            <w:r>
              <w:rPr>
                <w:rFonts w:hint="eastAsia"/>
                <w:sz w:val="24"/>
                <w:szCs w:val="24"/>
                <w:vertAlign w:val="baseline"/>
                <w:lang w:val="en-US" w:eastAsia="zh-CN"/>
              </w:rPr>
              <w:t>合计（元/含税  %）</w:t>
            </w:r>
          </w:p>
        </w:tc>
        <w:tc>
          <w:tcPr>
            <w:tcW w:w="5849" w:type="dxa"/>
            <w:gridSpan w:val="4"/>
            <w:vAlign w:val="center"/>
          </w:tcPr>
          <w:p>
            <w:pPr>
              <w:pStyle w:val="2"/>
              <w:jc w:val="center"/>
              <w:rPr>
                <w:sz w:val="24"/>
                <w:szCs w:val="24"/>
                <w:vertAlign w:val="baseline"/>
                <w:lang w:eastAsia="zh-CN"/>
              </w:rPr>
            </w:pPr>
          </w:p>
        </w:tc>
      </w:tr>
    </w:tbl>
    <w:p>
      <w:pPr>
        <w:pStyle w:val="2"/>
        <w:rPr>
          <w:lang w:eastAsia="zh-CN"/>
        </w:rPr>
      </w:pPr>
    </w:p>
    <w:p>
      <w:pPr>
        <w:snapToGrid w:val="0"/>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价格说明：</w:t>
      </w:r>
    </w:p>
    <w:p>
      <w:pPr>
        <w:snapToGrid w:val="0"/>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A、询价说明：</w:t>
      </w:r>
    </w:p>
    <w:p>
      <w:pPr>
        <w:snapToGrid w:val="0"/>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1.具体事宜以技术协议为准。</w:t>
      </w:r>
    </w:p>
    <w:p>
      <w:pPr>
        <w:snapToGrid w:val="0"/>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B、</w:t>
      </w:r>
      <w:r>
        <w:rPr>
          <w:rFonts w:hint="eastAsia" w:cs="宋体"/>
          <w:sz w:val="21"/>
          <w:szCs w:val="21"/>
          <w:lang w:val="en-US" w:eastAsia="zh-CN"/>
        </w:rPr>
        <w:t>报价</w:t>
      </w:r>
      <w:r>
        <w:rPr>
          <w:rFonts w:hint="eastAsia" w:ascii="宋体" w:hAnsi="宋体" w:eastAsia="宋体" w:cs="宋体"/>
          <w:sz w:val="21"/>
          <w:szCs w:val="21"/>
          <w:lang w:eastAsia="zh-CN"/>
        </w:rPr>
        <w:t>含</w:t>
      </w:r>
      <w:r>
        <w:rPr>
          <w:rFonts w:hint="eastAsia" w:ascii="宋体" w:hAnsi="宋体" w:eastAsia="宋体" w:cs="宋体"/>
          <w:sz w:val="21"/>
          <w:szCs w:val="21"/>
          <w:u w:val="single"/>
          <w:lang w:eastAsia="zh-CN"/>
        </w:rPr>
        <w:t xml:space="preserve">   </w:t>
      </w:r>
      <w:r>
        <w:rPr>
          <w:rFonts w:hint="eastAsia" w:ascii="宋体" w:hAnsi="宋体" w:eastAsia="宋体" w:cs="宋体"/>
          <w:sz w:val="21"/>
          <w:szCs w:val="21"/>
          <w:lang w:eastAsia="zh-CN"/>
        </w:rPr>
        <w:t>%增值税；</w:t>
      </w:r>
    </w:p>
    <w:p>
      <w:pPr>
        <w:snapToGrid w:val="0"/>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C、付款方式：</w:t>
      </w:r>
      <w:r>
        <w:rPr>
          <w:rFonts w:hint="eastAsia" w:cs="宋体"/>
          <w:sz w:val="21"/>
          <w:szCs w:val="21"/>
          <w:lang w:val="en-US" w:eastAsia="zh-CN"/>
        </w:rPr>
        <w:t>95%工程完成款</w:t>
      </w:r>
      <w:r>
        <w:rPr>
          <w:rFonts w:hint="eastAsia" w:ascii="宋体" w:hAnsi="宋体" w:eastAsia="宋体" w:cs="宋体"/>
          <w:sz w:val="21"/>
          <w:szCs w:val="21"/>
          <w:lang w:val="en-US" w:eastAsia="zh-CN"/>
        </w:rPr>
        <w:t>，5%质保金</w:t>
      </w:r>
      <w:r>
        <w:rPr>
          <w:rFonts w:hint="eastAsia" w:ascii="宋体" w:hAnsi="宋体" w:eastAsia="宋体" w:cs="宋体"/>
          <w:sz w:val="21"/>
          <w:szCs w:val="21"/>
          <w:lang w:eastAsia="zh-CN"/>
        </w:rPr>
        <w:t>。</w:t>
      </w:r>
    </w:p>
    <w:p>
      <w:pPr>
        <w:snapToGrid w:val="0"/>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D、</w:t>
      </w:r>
      <w:r>
        <w:rPr>
          <w:rFonts w:hint="eastAsia" w:cs="宋体"/>
          <w:sz w:val="21"/>
          <w:szCs w:val="21"/>
          <w:lang w:val="en-US" w:eastAsia="zh-CN"/>
        </w:rPr>
        <w:t>施工</w:t>
      </w:r>
      <w:r>
        <w:rPr>
          <w:rFonts w:hint="eastAsia" w:ascii="宋体" w:hAnsi="宋体" w:eastAsia="宋体" w:cs="宋体"/>
          <w:sz w:val="21"/>
          <w:szCs w:val="21"/>
          <w:lang w:eastAsia="zh-CN"/>
        </w:rPr>
        <w:t>期限：</w:t>
      </w:r>
      <w:r>
        <w:rPr>
          <w:rFonts w:hint="eastAsia" w:cs="宋体"/>
          <w:sz w:val="21"/>
          <w:szCs w:val="21"/>
          <w:u w:val="single"/>
          <w:lang w:val="en-US" w:eastAsia="zh-CN"/>
        </w:rPr>
        <w:t>60天</w:t>
      </w:r>
      <w:r>
        <w:rPr>
          <w:rFonts w:hint="eastAsia" w:ascii="宋体" w:hAnsi="宋体" w:eastAsia="宋体" w:cs="宋体"/>
          <w:sz w:val="21"/>
          <w:szCs w:val="21"/>
          <w:lang w:eastAsia="zh-CN"/>
        </w:rPr>
        <w:t>，其它约定以双方签订合同为准。</w:t>
      </w:r>
    </w:p>
    <w:p>
      <w:pPr>
        <w:snapToGrid w:val="0"/>
        <w:spacing w:line="360" w:lineRule="auto"/>
        <w:rPr>
          <w:rFonts w:hint="eastAsia" w:ascii="宋体" w:hAnsi="宋体" w:eastAsia="宋体" w:cs="宋体"/>
          <w:sz w:val="21"/>
          <w:szCs w:val="21"/>
          <w:lang w:eastAsia="zh-CN"/>
        </w:rPr>
      </w:pPr>
      <w:r>
        <w:rPr>
          <w:rFonts w:hint="eastAsia" w:cs="宋体"/>
          <w:sz w:val="21"/>
          <w:szCs w:val="21"/>
          <w:lang w:val="en-US" w:eastAsia="zh-CN"/>
        </w:rPr>
        <w:t>E</w:t>
      </w:r>
      <w:r>
        <w:rPr>
          <w:rFonts w:hint="eastAsia" w:ascii="宋体" w:hAnsi="宋体" w:eastAsia="宋体" w:cs="宋体"/>
          <w:sz w:val="21"/>
          <w:szCs w:val="21"/>
          <w:lang w:eastAsia="zh-CN"/>
        </w:rPr>
        <w:t>、其它约定以双方签订合同为准。</w:t>
      </w:r>
    </w:p>
    <w:p>
      <w:pPr>
        <w:snapToGrid w:val="0"/>
        <w:spacing w:line="360" w:lineRule="auto"/>
        <w:rPr>
          <w:lang w:eastAsia="zh-CN"/>
        </w:rPr>
      </w:pPr>
      <w:r>
        <w:rPr>
          <w:rFonts w:hint="eastAsia" w:cs="宋体"/>
          <w:sz w:val="21"/>
          <w:szCs w:val="21"/>
          <w:lang w:val="en-US" w:eastAsia="zh-CN"/>
        </w:rPr>
        <w:t>F</w:t>
      </w:r>
      <w:r>
        <w:rPr>
          <w:rFonts w:hint="eastAsia" w:ascii="宋体" w:hAnsi="宋体" w:eastAsia="宋体" w:cs="宋体"/>
          <w:sz w:val="21"/>
          <w:szCs w:val="21"/>
          <w:lang w:eastAsia="zh-CN"/>
        </w:rPr>
        <w:t>、</w:t>
      </w:r>
      <w:r>
        <w:rPr>
          <w:rFonts w:hint="eastAsia" w:ascii="宋体" w:hAnsi="宋体" w:eastAsia="宋体" w:cs="宋体"/>
          <w:b/>
          <w:bCs/>
          <w:sz w:val="21"/>
          <w:szCs w:val="21"/>
          <w:lang w:eastAsia="zh-CN"/>
        </w:rPr>
        <w:t>本项目设置最高控制价</w:t>
      </w:r>
      <w:r>
        <w:rPr>
          <w:rFonts w:hint="eastAsia" w:cs="宋体"/>
          <w:b/>
          <w:bCs/>
          <w:sz w:val="21"/>
          <w:szCs w:val="21"/>
          <w:lang w:val="en-US" w:eastAsia="zh-CN"/>
        </w:rPr>
        <w:t>20</w:t>
      </w:r>
      <w:r>
        <w:rPr>
          <w:rFonts w:hint="eastAsia" w:ascii="宋体" w:hAnsi="宋体" w:eastAsia="宋体" w:cs="宋体"/>
          <w:b/>
          <w:bCs/>
          <w:sz w:val="21"/>
          <w:szCs w:val="21"/>
          <w:lang w:eastAsia="zh-CN"/>
        </w:rPr>
        <w:t>万元（</w:t>
      </w:r>
      <w:r>
        <w:rPr>
          <w:rFonts w:hint="eastAsia" w:ascii="宋体" w:hAnsi="宋体" w:eastAsia="宋体" w:cs="宋体"/>
          <w:b/>
          <w:bCs/>
          <w:sz w:val="21"/>
          <w:szCs w:val="21"/>
          <w:lang w:val="en-US" w:eastAsia="zh-CN"/>
        </w:rPr>
        <w:t>含税</w:t>
      </w:r>
      <w:r>
        <w:rPr>
          <w:rFonts w:hint="eastAsia" w:ascii="宋体" w:hAnsi="宋体" w:eastAsia="宋体" w:cs="宋体"/>
          <w:b/>
          <w:bCs/>
          <w:sz w:val="21"/>
          <w:szCs w:val="21"/>
          <w:lang w:eastAsia="zh-CN"/>
        </w:rPr>
        <w:t>）。参选人所填报的报价高于本项目最高限价的，其参选将被比选小组予以否决。</w:t>
      </w:r>
    </w:p>
    <w:p>
      <w:pPr>
        <w:spacing w:line="460" w:lineRule="exact"/>
        <w:ind w:firstLine="480" w:firstLineChars="200"/>
        <w:jc w:val="center"/>
        <w:rPr>
          <w:rFonts w:hint="eastAsia"/>
          <w:sz w:val="24"/>
          <w:szCs w:val="24"/>
          <w:lang w:val="en-US" w:eastAsia="zh-CN"/>
        </w:rPr>
      </w:pPr>
      <w:r>
        <w:rPr>
          <w:rFonts w:hint="eastAsia"/>
          <w:sz w:val="24"/>
          <w:szCs w:val="24"/>
          <w:lang w:val="en-US" w:eastAsia="zh-CN"/>
        </w:rPr>
        <w:t xml:space="preserve">                         </w:t>
      </w:r>
    </w:p>
    <w:p>
      <w:pPr>
        <w:spacing w:line="460" w:lineRule="exact"/>
        <w:ind w:firstLine="480" w:firstLineChars="200"/>
        <w:jc w:val="center"/>
        <w:rPr>
          <w:sz w:val="24"/>
          <w:szCs w:val="24"/>
          <w:u w:val="single"/>
          <w:lang w:eastAsia="zh-CN"/>
        </w:rPr>
      </w:pPr>
      <w:r>
        <w:rPr>
          <w:rFonts w:hint="eastAsia"/>
          <w:sz w:val="24"/>
          <w:szCs w:val="24"/>
          <w:lang w:val="en-US" w:eastAsia="zh-CN"/>
        </w:rPr>
        <w:t xml:space="preserve">                         </w:t>
      </w:r>
      <w:r>
        <w:rPr>
          <w:rFonts w:hint="eastAsia"/>
          <w:sz w:val="24"/>
          <w:szCs w:val="24"/>
          <w:lang w:eastAsia="zh-CN"/>
        </w:rPr>
        <w:t>参选人：</w:t>
      </w:r>
      <w:r>
        <w:rPr>
          <w:rFonts w:hint="eastAsia"/>
          <w:sz w:val="24"/>
          <w:szCs w:val="24"/>
          <w:u w:val="single"/>
          <w:lang w:eastAsia="zh-CN"/>
        </w:rPr>
        <w:t xml:space="preserve">      </w:t>
      </w:r>
      <w:r>
        <w:rPr>
          <w:rFonts w:hint="eastAsia"/>
          <w:color w:val="00B050"/>
          <w:sz w:val="24"/>
          <w:szCs w:val="24"/>
          <w:lang w:eastAsia="zh-CN"/>
        </w:rPr>
        <w:t>（加盖参选单位章）</w:t>
      </w:r>
    </w:p>
    <w:p>
      <w:pPr>
        <w:spacing w:line="460" w:lineRule="exact"/>
        <w:ind w:firstLine="480" w:firstLineChars="200"/>
        <w:jc w:val="right"/>
        <w:rPr>
          <w:sz w:val="24"/>
          <w:szCs w:val="24"/>
          <w:u w:val="single"/>
          <w:lang w:eastAsia="zh-CN"/>
        </w:rPr>
      </w:pPr>
    </w:p>
    <w:p>
      <w:pPr>
        <w:spacing w:line="460" w:lineRule="exact"/>
        <w:ind w:firstLine="480" w:firstLineChars="200"/>
        <w:jc w:val="right"/>
        <w:rPr>
          <w:rFonts w:hint="eastAsia"/>
          <w:color w:val="00B050"/>
          <w:sz w:val="24"/>
          <w:szCs w:val="24"/>
          <w:lang w:eastAsia="zh-CN"/>
        </w:rPr>
      </w:pPr>
      <w:r>
        <w:rPr>
          <w:rFonts w:hint="eastAsia"/>
          <w:sz w:val="24"/>
          <w:szCs w:val="24"/>
          <w:lang w:eastAsia="zh-CN"/>
        </w:rPr>
        <w:t>法定代表人：</w:t>
      </w:r>
      <w:r>
        <w:rPr>
          <w:rFonts w:hint="eastAsia"/>
          <w:sz w:val="24"/>
          <w:szCs w:val="24"/>
          <w:u w:val="single"/>
          <w:lang w:eastAsia="zh-CN"/>
        </w:rPr>
        <w:t xml:space="preserve">                 </w:t>
      </w:r>
      <w:r>
        <w:rPr>
          <w:rFonts w:hint="eastAsia"/>
          <w:color w:val="00B050"/>
          <w:sz w:val="24"/>
          <w:szCs w:val="24"/>
          <w:lang w:eastAsia="zh-CN"/>
        </w:rPr>
        <w:t>（签字）</w:t>
      </w:r>
    </w:p>
    <w:p>
      <w:pPr>
        <w:pStyle w:val="2"/>
        <w:jc w:val="right"/>
        <w:rPr>
          <w:rFonts w:hint="eastAsia"/>
          <w:color w:val="00B050"/>
          <w:sz w:val="24"/>
          <w:szCs w:val="24"/>
          <w:lang w:eastAsia="zh-CN"/>
        </w:rPr>
      </w:pPr>
    </w:p>
    <w:p>
      <w:pPr>
        <w:spacing w:line="460" w:lineRule="exact"/>
        <w:ind w:firstLine="480" w:firstLineChars="200"/>
        <w:jc w:val="center"/>
        <w:rPr>
          <w:rFonts w:hint="eastAsia"/>
          <w:color w:val="00B050"/>
          <w:sz w:val="24"/>
          <w:szCs w:val="24"/>
          <w:lang w:eastAsia="zh-CN"/>
        </w:rPr>
      </w:pPr>
      <w:r>
        <w:rPr>
          <w:rFonts w:hint="eastAsia"/>
          <w:sz w:val="24"/>
          <w:szCs w:val="24"/>
          <w:lang w:val="en-US" w:eastAsia="zh-CN"/>
        </w:rPr>
        <w:t xml:space="preserve">   联系电话</w:t>
      </w:r>
      <w:r>
        <w:rPr>
          <w:rFonts w:hint="eastAsia"/>
          <w:sz w:val="24"/>
          <w:szCs w:val="24"/>
          <w:lang w:eastAsia="zh-CN"/>
        </w:rPr>
        <w:t>：</w:t>
      </w:r>
      <w:r>
        <w:rPr>
          <w:rFonts w:hint="eastAsia"/>
          <w:sz w:val="24"/>
          <w:szCs w:val="24"/>
          <w:u w:val="single"/>
          <w:lang w:eastAsia="zh-CN"/>
        </w:rPr>
        <w:t xml:space="preserve">                 </w:t>
      </w:r>
    </w:p>
    <w:p>
      <w:pPr>
        <w:spacing w:line="500" w:lineRule="exact"/>
        <w:jc w:val="right"/>
        <w:rPr>
          <w:color w:val="4E6127"/>
          <w:sz w:val="24"/>
          <w:szCs w:val="24"/>
          <w:u w:val="single"/>
          <w:lang w:eastAsia="zh-CN"/>
        </w:rPr>
      </w:pPr>
    </w:p>
    <w:p>
      <w:pPr>
        <w:ind w:firstLine="480" w:firstLineChars="200"/>
        <w:jc w:val="center"/>
        <w:rPr>
          <w:lang w:eastAsia="zh-CN"/>
        </w:rPr>
      </w:pPr>
      <w:r>
        <w:rPr>
          <w:rFonts w:hint="eastAsia"/>
          <w:sz w:val="24"/>
          <w:szCs w:val="24"/>
          <w:lang w:val="en-US" w:eastAsia="zh-CN"/>
        </w:rPr>
        <w:t xml:space="preserve">                      </w:t>
      </w:r>
      <w:r>
        <w:rPr>
          <w:rFonts w:hint="eastAsia"/>
          <w:sz w:val="24"/>
          <w:szCs w:val="24"/>
          <w:lang w:eastAsia="zh-CN"/>
        </w:rPr>
        <w:t xml:space="preserve">编制时间： </w:t>
      </w:r>
      <w:r>
        <w:rPr>
          <w:rFonts w:hint="eastAsia"/>
          <w:sz w:val="24"/>
          <w:szCs w:val="24"/>
          <w:u w:val="single"/>
          <w:lang w:eastAsia="zh-CN"/>
        </w:rPr>
        <w:t xml:space="preserve"> </w:t>
      </w:r>
      <w:r>
        <w:rPr>
          <w:rFonts w:hint="eastAsia"/>
          <w:sz w:val="24"/>
          <w:szCs w:val="24"/>
          <w:u w:val="single"/>
          <w:lang w:val="en-US" w:eastAsia="zh-CN"/>
        </w:rPr>
        <w:t>2024</w:t>
      </w:r>
      <w:r>
        <w:rPr>
          <w:rFonts w:hint="eastAsia"/>
          <w:sz w:val="24"/>
          <w:szCs w:val="24"/>
          <w:u w:val="single"/>
          <w:lang w:eastAsia="zh-CN"/>
        </w:rPr>
        <w:t xml:space="preserve">年   月  </w:t>
      </w:r>
      <w:r>
        <w:rPr>
          <w:rFonts w:hint="eastAsia"/>
          <w:sz w:val="24"/>
          <w:szCs w:val="24"/>
          <w:u w:val="single"/>
          <w:lang w:val="en-US" w:eastAsia="zh-CN"/>
        </w:rPr>
        <w:t xml:space="preserve"> </w:t>
      </w:r>
      <w:bookmarkEnd w:id="0"/>
      <w:r>
        <w:rPr>
          <w:rFonts w:hint="eastAsia"/>
          <w:sz w:val="24"/>
          <w:szCs w:val="24"/>
          <w:u w:val="single"/>
          <w:lang w:val="en-US" w:eastAsia="zh-CN"/>
        </w:rPr>
        <w:t>日</w:t>
      </w:r>
    </w:p>
    <w:sectPr>
      <w:footerReference r:id="rId6" w:type="default"/>
      <w:pgSz w:w="11910" w:h="16840"/>
      <w:pgMar w:top="1502" w:right="1678" w:bottom="743" w:left="1678" w:header="0" w:footer="55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9709189"/>
                  <w:docPartObj>
                    <w:docPartGallery w:val="autotext"/>
                  </w:docPartObj>
                </w:sdtPr>
                <w:sdtContent>
                  <w:sdt>
                    <w:sdtPr>
                      <w:id w:val="1728636285"/>
                      <w:docPartObj>
                        <w:docPartGallery w:val="autotext"/>
                      </w:docPartObj>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2"/>
                </w:pPr>
              </w:p>
            </w:txbxContent>
          </v:textbox>
        </v:shape>
      </w:pict>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sdt>
                <w:sdtPr>
                  <w:id w:val="156900821"/>
                  <w:docPartObj>
                    <w:docPartGallery w:val="autotext"/>
                  </w:docPartObj>
                </w:sdtPr>
                <w:sdtContent>
                  <w:sdt>
                    <w:sdtPr>
                      <w:id w:val="2119642350"/>
                      <w:docPartObj>
                        <w:docPartGallery w:val="autotext"/>
                      </w:docPartObj>
                    </w:sdtPr>
                    <w:sdtContent>
                      <w:p>
                        <w:pPr>
                          <w:pStyle w:val="30"/>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2"/>
                </w:pPr>
              </w:p>
            </w:txbxContent>
          </v:textbox>
        </v:shape>
      </w:pict>
    </w:r>
  </w:p>
  <w:p>
    <w:pPr>
      <w:pStyle w:val="20"/>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14" w:lineRule="auto"/>
      <w:rPr>
        <w:sz w:val="20"/>
      </w:rPr>
    </w:pPr>
    <w:r>
      <w:rPr>
        <w:sz w:val="24"/>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10</w:t>
                </w:r>
                <w:r>
                  <w:fldChar w:fldCharType="end"/>
                </w:r>
              </w:p>
            </w:txbxContent>
          </v:textbox>
        </v:shape>
      </w:pict>
    </w:r>
    <w:r>
      <w:pict>
        <v:shape id="_x0000_s4097" o:spid="_x0000_s4097" o:spt="202" type="#_x0000_t202" style="position:absolute;left:0pt;margin-left:310.5pt;margin-top:803.4pt;height:12pt;width:3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19" w:lineRule="exact"/>
                  <w:ind w:left="2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line="14" w:lineRule="auto"/>
      <w:rPr>
        <w:sz w:val="20"/>
      </w:rPr>
    </w:pPr>
    <w:r>
      <w:rPr>
        <w:sz w:val="20"/>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11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4B44014A"/>
    <w:multiLevelType w:val="singleLevel"/>
    <w:tmpl w:val="4B44014A"/>
    <w:lvl w:ilvl="0" w:tentative="0">
      <w:start w:val="9"/>
      <w:numFmt w:val="chineseCounting"/>
      <w:suff w:val="nothing"/>
      <w:lvlText w:val="%1、"/>
      <w:lvlJc w:val="left"/>
      <w:rPr>
        <w:rFonts w:hint="eastAsia"/>
      </w:rPr>
    </w:lvl>
  </w:abstractNum>
  <w:abstractNum w:abstractNumId="5">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6">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5"/>
  </w:num>
  <w:num w:numId="2">
    <w:abstractNumId w:val="0"/>
  </w:num>
  <w:num w:numId="3">
    <w:abstractNumId w:val="4"/>
  </w:num>
  <w:num w:numId="4">
    <w:abstractNumId w:val="1"/>
  </w:num>
  <w:num w:numId="5">
    <w:abstractNumId w:val="2"/>
  </w:num>
  <w:num w:numId="6">
    <w:abstractNumId w:val="3"/>
  </w:num>
  <w:num w:numId="7">
    <w:abstractNumId w:val="6"/>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4098" textRotate="1"/>
    <customShpInfo spid="_x0000_s4099" textRotate="1"/>
    <customShpInfo spid="_x0000_s4100" textRotate="1"/>
    <customShpInfo spid="_x0000_s4097"/>
    <customShpInfo spid="_x0000_s4101" textRotate="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133FF2-76BA-4A2A-AE31-7664E47E5CEF}">
  <ds:schemaRefs/>
</ds:datastoreItem>
</file>